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8728E" w14:textId="3BB14817" w:rsidR="007E6309" w:rsidRPr="007E6309" w:rsidRDefault="007E6309" w:rsidP="007E6309">
      <w:pPr>
        <w:rPr>
          <w:rFonts w:ascii="Calibri Light" w:hAnsi="Calibri Light"/>
          <w:b/>
          <w:sz w:val="22"/>
          <w:szCs w:val="22"/>
        </w:rPr>
      </w:pPr>
      <w:r>
        <w:rPr>
          <w:rFonts w:asciiTheme="minorHAnsi" w:hAnsiTheme="minorHAnsi" w:cstheme="minorHAnsi"/>
          <w:b/>
          <w:sz w:val="32"/>
          <w:szCs w:val="22"/>
        </w:rPr>
        <w:tab/>
      </w:r>
      <w:r>
        <w:rPr>
          <w:rFonts w:asciiTheme="minorHAnsi" w:hAnsiTheme="minorHAnsi" w:cstheme="minorHAnsi"/>
          <w:b/>
          <w:sz w:val="32"/>
          <w:szCs w:val="22"/>
        </w:rPr>
        <w:tab/>
      </w:r>
      <w:r>
        <w:rPr>
          <w:rFonts w:asciiTheme="minorHAnsi" w:hAnsiTheme="minorHAnsi" w:cstheme="minorHAnsi"/>
          <w:b/>
          <w:sz w:val="32"/>
          <w:szCs w:val="22"/>
        </w:rPr>
        <w:tab/>
      </w:r>
      <w:r>
        <w:rPr>
          <w:rFonts w:asciiTheme="minorHAnsi" w:hAnsiTheme="minorHAnsi" w:cstheme="minorHAnsi"/>
          <w:b/>
          <w:sz w:val="32"/>
          <w:szCs w:val="22"/>
        </w:rPr>
        <w:tab/>
      </w:r>
      <w:r>
        <w:rPr>
          <w:rFonts w:asciiTheme="minorHAnsi" w:hAnsiTheme="minorHAnsi" w:cstheme="minorHAnsi"/>
          <w:b/>
          <w:sz w:val="32"/>
          <w:szCs w:val="22"/>
        </w:rPr>
        <w:tab/>
      </w:r>
      <w:r>
        <w:rPr>
          <w:rFonts w:asciiTheme="minorHAnsi" w:hAnsiTheme="minorHAnsi" w:cstheme="minorHAnsi"/>
          <w:b/>
          <w:sz w:val="32"/>
          <w:szCs w:val="22"/>
        </w:rPr>
        <w:tab/>
      </w:r>
      <w:r>
        <w:rPr>
          <w:rFonts w:asciiTheme="minorHAnsi" w:hAnsiTheme="minorHAnsi" w:cstheme="minorHAnsi"/>
          <w:b/>
          <w:sz w:val="32"/>
          <w:szCs w:val="22"/>
        </w:rPr>
        <w:tab/>
      </w:r>
    </w:p>
    <w:p w14:paraId="312D4307" w14:textId="6F7F6236" w:rsidR="007F752E" w:rsidRPr="00C754EF" w:rsidRDefault="00C754EF" w:rsidP="003A04F4">
      <w:pPr>
        <w:shd w:val="clear" w:color="auto" w:fill="FFFFFF"/>
        <w:spacing w:after="100" w:afterAutospacing="1"/>
        <w:rPr>
          <w:rFonts w:asciiTheme="minorHAnsi" w:hAnsiTheme="minorHAnsi" w:cstheme="minorHAnsi"/>
          <w:b/>
          <w:bCs/>
          <w:color w:val="212529"/>
        </w:rPr>
      </w:pPr>
      <w:bookmarkStart w:id="0" w:name="_GoBack"/>
      <w:bookmarkEnd w:id="0"/>
      <w:r>
        <w:rPr>
          <w:rFonts w:asciiTheme="minorHAnsi" w:hAnsiTheme="minorHAnsi" w:cstheme="minorHAnsi"/>
          <w:b/>
          <w:bCs/>
          <w:color w:val="212529"/>
        </w:rPr>
        <w:t xml:space="preserve">1.0 </w:t>
      </w:r>
      <w:r w:rsidRPr="00C754EF">
        <w:rPr>
          <w:rFonts w:asciiTheme="minorHAnsi" w:hAnsiTheme="minorHAnsi" w:cstheme="minorHAnsi"/>
          <w:b/>
          <w:bCs/>
          <w:color w:val="212529"/>
        </w:rPr>
        <w:t>INTRODUCTION</w:t>
      </w:r>
      <w:r w:rsidR="007E6309">
        <w:rPr>
          <w:rFonts w:asciiTheme="minorHAnsi" w:hAnsiTheme="minorHAnsi" w:cstheme="minorHAnsi"/>
          <w:b/>
          <w:bCs/>
          <w:color w:val="212529"/>
        </w:rPr>
        <w:t>:</w:t>
      </w:r>
    </w:p>
    <w:p w14:paraId="54762B09" w14:textId="7B8E42F0" w:rsidR="00C754EF" w:rsidRPr="00C754EF" w:rsidRDefault="007E6309" w:rsidP="00C754EF">
      <w:pPr>
        <w:shd w:val="clear" w:color="auto" w:fill="FFFFFF"/>
        <w:spacing w:after="100" w:afterAutospacing="1"/>
        <w:rPr>
          <w:rFonts w:asciiTheme="minorHAnsi" w:hAnsiTheme="minorHAnsi" w:cstheme="minorHAnsi"/>
          <w:color w:val="212529"/>
        </w:rPr>
      </w:pPr>
      <w:r>
        <w:rPr>
          <w:rFonts w:asciiTheme="minorHAnsi" w:hAnsiTheme="minorHAnsi" w:cstheme="minorHAnsi"/>
          <w:color w:val="212529"/>
        </w:rPr>
        <w:t xml:space="preserve">Trabuco Precision </w:t>
      </w:r>
      <w:r w:rsidR="00C754EF" w:rsidRPr="00C754EF">
        <w:rPr>
          <w:rFonts w:asciiTheme="minorHAnsi" w:hAnsiTheme="minorHAnsi" w:cstheme="minorHAnsi"/>
          <w:color w:val="212529"/>
        </w:rPr>
        <w:t xml:space="preserve">requires assurance of satisfactory quality at all times. This document establishes requirements designed to ensure </w:t>
      </w:r>
      <w:r>
        <w:rPr>
          <w:rFonts w:asciiTheme="minorHAnsi" w:hAnsiTheme="minorHAnsi" w:cstheme="minorHAnsi"/>
          <w:color w:val="212529"/>
        </w:rPr>
        <w:t xml:space="preserve">Trabuco Precision </w:t>
      </w:r>
      <w:r w:rsidR="00C754EF" w:rsidRPr="00C754EF">
        <w:rPr>
          <w:rFonts w:asciiTheme="minorHAnsi" w:hAnsiTheme="minorHAnsi" w:cstheme="minorHAnsi"/>
          <w:color w:val="212529"/>
        </w:rPr>
        <w:t xml:space="preserve">suppliers produce product that meets </w:t>
      </w:r>
      <w:r w:rsidR="00D566AC">
        <w:rPr>
          <w:rFonts w:asciiTheme="minorHAnsi" w:hAnsiTheme="minorHAnsi" w:cstheme="minorHAnsi"/>
          <w:color w:val="212529"/>
        </w:rPr>
        <w:t>Trabuco Precision</w:t>
      </w:r>
      <w:r w:rsidR="00C754EF" w:rsidRPr="00C754EF">
        <w:rPr>
          <w:rFonts w:asciiTheme="minorHAnsi" w:hAnsiTheme="minorHAnsi" w:cstheme="minorHAnsi"/>
          <w:color w:val="212529"/>
        </w:rPr>
        <w:t xml:space="preserve">'s quality expectations and terms. Only suppliers who demonstrate and maintain compliance with these requirements will remain eligible to receive </w:t>
      </w:r>
      <w:r>
        <w:rPr>
          <w:rFonts w:asciiTheme="minorHAnsi" w:hAnsiTheme="minorHAnsi" w:cstheme="minorHAnsi"/>
          <w:color w:val="212529"/>
        </w:rPr>
        <w:t xml:space="preserve">Trabuco Precision </w:t>
      </w:r>
      <w:r w:rsidR="00C754EF" w:rsidRPr="00C754EF">
        <w:rPr>
          <w:rFonts w:asciiTheme="minorHAnsi" w:hAnsiTheme="minorHAnsi" w:cstheme="minorHAnsi"/>
          <w:color w:val="212529"/>
        </w:rPr>
        <w:t xml:space="preserve">Purchase Orders. This document is referenced and invoked in all applicable Purchase Orders.   </w:t>
      </w:r>
    </w:p>
    <w:p w14:paraId="31BF0667" w14:textId="509FB170" w:rsidR="00C754EF" w:rsidRPr="00C754EF" w:rsidRDefault="00C754EF" w:rsidP="00C754EF">
      <w:pPr>
        <w:shd w:val="clear" w:color="auto" w:fill="FFFFFF"/>
        <w:spacing w:after="100" w:afterAutospacing="1"/>
        <w:rPr>
          <w:rFonts w:asciiTheme="minorHAnsi" w:hAnsiTheme="minorHAnsi" w:cstheme="minorHAnsi"/>
          <w:color w:val="212529"/>
        </w:rPr>
      </w:pPr>
      <w:r w:rsidRPr="00C754EF">
        <w:rPr>
          <w:rFonts w:asciiTheme="minorHAnsi" w:hAnsiTheme="minorHAnsi" w:cstheme="minorHAnsi"/>
          <w:color w:val="212529"/>
        </w:rPr>
        <w:t xml:space="preserve">By accepting and providing work or services to a </w:t>
      </w:r>
      <w:r w:rsidR="007E6309">
        <w:rPr>
          <w:rFonts w:asciiTheme="minorHAnsi" w:hAnsiTheme="minorHAnsi" w:cstheme="minorHAnsi"/>
          <w:color w:val="212529"/>
        </w:rPr>
        <w:t xml:space="preserve">Trabuco Precision </w:t>
      </w:r>
      <w:r w:rsidRPr="00C754EF">
        <w:rPr>
          <w:rFonts w:asciiTheme="minorHAnsi" w:hAnsiTheme="minorHAnsi" w:cstheme="minorHAnsi"/>
          <w:color w:val="212529"/>
        </w:rPr>
        <w:t>purchase order</w:t>
      </w:r>
      <w:r>
        <w:rPr>
          <w:rFonts w:asciiTheme="minorHAnsi" w:hAnsiTheme="minorHAnsi" w:cstheme="minorHAnsi"/>
          <w:color w:val="212529"/>
        </w:rPr>
        <w:t xml:space="preserve">, </w:t>
      </w:r>
      <w:r w:rsidRPr="00C754EF">
        <w:rPr>
          <w:rFonts w:asciiTheme="minorHAnsi" w:hAnsiTheme="minorHAnsi" w:cstheme="minorHAnsi"/>
          <w:color w:val="212529"/>
        </w:rPr>
        <w:t xml:space="preserve">(which refer the supplier to this document) the supplier acknowledges and accepts the requirements of this document.    </w:t>
      </w:r>
    </w:p>
    <w:p w14:paraId="08655984" w14:textId="77777777" w:rsidR="00C754EF" w:rsidRPr="00C754EF" w:rsidRDefault="00C754EF" w:rsidP="00C754EF">
      <w:pPr>
        <w:pStyle w:val="ListParagraph"/>
        <w:numPr>
          <w:ilvl w:val="0"/>
          <w:numId w:val="3"/>
        </w:numPr>
        <w:shd w:val="clear" w:color="auto" w:fill="FFFFFF"/>
        <w:spacing w:after="100" w:afterAutospacing="1"/>
        <w:rPr>
          <w:rFonts w:asciiTheme="minorHAnsi" w:hAnsiTheme="minorHAnsi" w:cstheme="minorHAnsi"/>
          <w:b/>
          <w:bCs/>
          <w:color w:val="212529"/>
        </w:rPr>
      </w:pPr>
      <w:r w:rsidRPr="00C754EF">
        <w:rPr>
          <w:rFonts w:asciiTheme="minorHAnsi" w:hAnsiTheme="minorHAnsi" w:cstheme="minorHAnsi"/>
          <w:b/>
          <w:bCs/>
          <w:color w:val="212529"/>
        </w:rPr>
        <w:t xml:space="preserve">Section 4.0, General Requirements, is applicable to all Suppliers.  </w:t>
      </w:r>
    </w:p>
    <w:p w14:paraId="54CFF3C1" w14:textId="3327C3FE" w:rsidR="00C754EF" w:rsidRPr="00C754EF" w:rsidRDefault="00C754EF" w:rsidP="00C754EF">
      <w:pPr>
        <w:pStyle w:val="ListParagraph"/>
        <w:numPr>
          <w:ilvl w:val="0"/>
          <w:numId w:val="3"/>
        </w:numPr>
        <w:shd w:val="clear" w:color="auto" w:fill="FFFFFF"/>
        <w:spacing w:after="100" w:afterAutospacing="1"/>
        <w:rPr>
          <w:rFonts w:asciiTheme="minorHAnsi" w:hAnsiTheme="minorHAnsi" w:cstheme="minorHAnsi"/>
          <w:b/>
          <w:bCs/>
          <w:color w:val="212529"/>
        </w:rPr>
      </w:pPr>
      <w:r w:rsidRPr="00C754EF">
        <w:rPr>
          <w:rFonts w:asciiTheme="minorHAnsi" w:hAnsiTheme="minorHAnsi" w:cstheme="minorHAnsi"/>
          <w:b/>
          <w:bCs/>
          <w:color w:val="212529"/>
        </w:rPr>
        <w:t>Section 5.0, Specific Requirements, contains additional requirements applicable to specific types of suppliers according to the service or product they perform.</w:t>
      </w:r>
    </w:p>
    <w:p w14:paraId="22BE731D" w14:textId="77777777" w:rsidR="007E6309" w:rsidRDefault="007E6309" w:rsidP="003A04F4">
      <w:pPr>
        <w:shd w:val="clear" w:color="auto" w:fill="FFFFFF"/>
        <w:spacing w:after="100" w:afterAutospacing="1"/>
        <w:rPr>
          <w:rFonts w:asciiTheme="minorHAnsi" w:hAnsiTheme="minorHAnsi" w:cstheme="minorHAnsi"/>
          <w:b/>
          <w:bCs/>
          <w:color w:val="212529"/>
        </w:rPr>
      </w:pPr>
    </w:p>
    <w:p w14:paraId="596AE6B7" w14:textId="3616C633" w:rsidR="00C754EF" w:rsidRPr="00C754EF" w:rsidRDefault="00C754EF" w:rsidP="003A04F4">
      <w:pPr>
        <w:shd w:val="clear" w:color="auto" w:fill="FFFFFF"/>
        <w:spacing w:after="100" w:afterAutospacing="1"/>
        <w:rPr>
          <w:rFonts w:asciiTheme="minorHAnsi" w:hAnsiTheme="minorHAnsi" w:cstheme="minorHAnsi"/>
          <w:b/>
          <w:bCs/>
          <w:color w:val="212529"/>
        </w:rPr>
      </w:pPr>
      <w:r>
        <w:rPr>
          <w:rFonts w:asciiTheme="minorHAnsi" w:hAnsiTheme="minorHAnsi" w:cstheme="minorHAnsi"/>
          <w:b/>
          <w:bCs/>
          <w:color w:val="212529"/>
        </w:rPr>
        <w:t xml:space="preserve">2.0 </w:t>
      </w:r>
      <w:r w:rsidRPr="00C754EF">
        <w:rPr>
          <w:rFonts w:asciiTheme="minorHAnsi" w:hAnsiTheme="minorHAnsi" w:cstheme="minorHAnsi"/>
          <w:b/>
          <w:bCs/>
          <w:color w:val="212529"/>
        </w:rPr>
        <w:t>DEFINITIONS</w:t>
      </w:r>
      <w:r>
        <w:rPr>
          <w:rFonts w:asciiTheme="minorHAnsi" w:hAnsiTheme="minorHAnsi" w:cstheme="minorHAnsi"/>
          <w:b/>
          <w:bCs/>
          <w:color w:val="212529"/>
        </w:rPr>
        <w:t>:</w:t>
      </w:r>
    </w:p>
    <w:p w14:paraId="17823BBB" w14:textId="19670077" w:rsidR="00C754EF" w:rsidRDefault="00C754EF" w:rsidP="003A04F4">
      <w:pPr>
        <w:shd w:val="clear" w:color="auto" w:fill="FFFFFF"/>
        <w:spacing w:after="100" w:afterAutospacing="1"/>
        <w:rPr>
          <w:rFonts w:asciiTheme="minorHAnsi" w:hAnsiTheme="minorHAnsi" w:cstheme="minorHAnsi"/>
          <w:color w:val="212529"/>
        </w:rPr>
      </w:pPr>
      <w:r w:rsidRPr="00C754EF">
        <w:rPr>
          <w:rFonts w:asciiTheme="minorHAnsi" w:hAnsiTheme="minorHAnsi" w:cstheme="minorHAnsi"/>
          <w:color w:val="212529"/>
        </w:rPr>
        <w:t xml:space="preserve">Purchase Order (PO) is a contract to provide any of the services described in this document.  Supplier is defined as a facility or individual accepting a </w:t>
      </w:r>
      <w:r w:rsidR="007E6309">
        <w:rPr>
          <w:rFonts w:asciiTheme="minorHAnsi" w:hAnsiTheme="minorHAnsi" w:cstheme="minorHAnsi"/>
          <w:color w:val="212529"/>
        </w:rPr>
        <w:t xml:space="preserve">Trabuco Precision </w:t>
      </w:r>
      <w:r w:rsidRPr="00C754EF">
        <w:rPr>
          <w:rFonts w:asciiTheme="minorHAnsi" w:hAnsiTheme="minorHAnsi" w:cstheme="minorHAnsi"/>
          <w:color w:val="212529"/>
        </w:rPr>
        <w:t>P</w:t>
      </w:r>
      <w:r>
        <w:rPr>
          <w:rFonts w:asciiTheme="minorHAnsi" w:hAnsiTheme="minorHAnsi" w:cstheme="minorHAnsi"/>
          <w:color w:val="212529"/>
        </w:rPr>
        <w:t>O to provide:</w:t>
      </w:r>
    </w:p>
    <w:p w14:paraId="3EF555C3" w14:textId="1B85B2CB" w:rsidR="00C754EF" w:rsidRPr="00C754EF" w:rsidRDefault="00C754EF" w:rsidP="00C754EF">
      <w:pPr>
        <w:pStyle w:val="ListParagraph"/>
        <w:numPr>
          <w:ilvl w:val="0"/>
          <w:numId w:val="2"/>
        </w:numPr>
        <w:shd w:val="clear" w:color="auto" w:fill="FFFFFF"/>
        <w:rPr>
          <w:rFonts w:asciiTheme="minorHAnsi" w:hAnsiTheme="minorHAnsi" w:cstheme="minorHAnsi"/>
          <w:color w:val="212529"/>
        </w:rPr>
      </w:pPr>
      <w:r>
        <w:rPr>
          <w:rFonts w:asciiTheme="minorHAnsi" w:hAnsiTheme="minorHAnsi" w:cstheme="minorHAnsi"/>
          <w:color w:val="212529"/>
        </w:rPr>
        <w:t>R</w:t>
      </w:r>
      <w:r w:rsidRPr="00C754EF">
        <w:rPr>
          <w:rFonts w:asciiTheme="minorHAnsi" w:hAnsiTheme="minorHAnsi" w:cstheme="minorHAnsi"/>
          <w:color w:val="212529"/>
        </w:rPr>
        <w:t>aw material</w:t>
      </w:r>
    </w:p>
    <w:p w14:paraId="736F5E75" w14:textId="7E520629" w:rsidR="00C754EF" w:rsidRPr="00C754EF" w:rsidRDefault="00C754EF" w:rsidP="00C754EF">
      <w:pPr>
        <w:pStyle w:val="ListParagraph"/>
        <w:numPr>
          <w:ilvl w:val="0"/>
          <w:numId w:val="2"/>
        </w:numPr>
        <w:shd w:val="clear" w:color="auto" w:fill="FFFFFF"/>
        <w:rPr>
          <w:rFonts w:asciiTheme="minorHAnsi" w:hAnsiTheme="minorHAnsi" w:cstheme="minorHAnsi"/>
          <w:color w:val="212529"/>
        </w:rPr>
      </w:pPr>
      <w:r>
        <w:rPr>
          <w:rFonts w:asciiTheme="minorHAnsi" w:hAnsiTheme="minorHAnsi" w:cstheme="minorHAnsi"/>
          <w:color w:val="212529"/>
        </w:rPr>
        <w:t>H</w:t>
      </w:r>
      <w:r w:rsidRPr="00C754EF">
        <w:rPr>
          <w:rFonts w:asciiTheme="minorHAnsi" w:hAnsiTheme="minorHAnsi" w:cstheme="minorHAnsi"/>
          <w:color w:val="212529"/>
        </w:rPr>
        <w:t>ardware</w:t>
      </w:r>
    </w:p>
    <w:p w14:paraId="6D211BB5" w14:textId="7F23FA27" w:rsidR="00C754EF" w:rsidRPr="00C754EF" w:rsidRDefault="00C754EF" w:rsidP="00C754EF">
      <w:pPr>
        <w:pStyle w:val="ListParagraph"/>
        <w:numPr>
          <w:ilvl w:val="0"/>
          <w:numId w:val="2"/>
        </w:numPr>
        <w:shd w:val="clear" w:color="auto" w:fill="FFFFFF"/>
        <w:rPr>
          <w:rFonts w:asciiTheme="minorHAnsi" w:hAnsiTheme="minorHAnsi" w:cstheme="minorHAnsi"/>
          <w:color w:val="212529"/>
        </w:rPr>
      </w:pPr>
      <w:r>
        <w:rPr>
          <w:rFonts w:asciiTheme="minorHAnsi" w:hAnsiTheme="minorHAnsi" w:cstheme="minorHAnsi"/>
          <w:color w:val="212529"/>
        </w:rPr>
        <w:t>M</w:t>
      </w:r>
      <w:r w:rsidRPr="00C754EF">
        <w:rPr>
          <w:rFonts w:asciiTheme="minorHAnsi" w:hAnsiTheme="minorHAnsi" w:cstheme="minorHAnsi"/>
          <w:color w:val="212529"/>
        </w:rPr>
        <w:t>achining</w:t>
      </w:r>
    </w:p>
    <w:p w14:paraId="70FF4AAC" w14:textId="266D2955" w:rsidR="00C754EF" w:rsidRPr="00C754EF" w:rsidRDefault="00C754EF" w:rsidP="00C754EF">
      <w:pPr>
        <w:pStyle w:val="ListParagraph"/>
        <w:numPr>
          <w:ilvl w:val="0"/>
          <w:numId w:val="2"/>
        </w:numPr>
        <w:shd w:val="clear" w:color="auto" w:fill="FFFFFF"/>
        <w:rPr>
          <w:rFonts w:asciiTheme="minorHAnsi" w:hAnsiTheme="minorHAnsi" w:cstheme="minorHAnsi"/>
          <w:color w:val="212529"/>
        </w:rPr>
      </w:pPr>
      <w:r>
        <w:rPr>
          <w:rFonts w:asciiTheme="minorHAnsi" w:hAnsiTheme="minorHAnsi" w:cstheme="minorHAnsi"/>
          <w:color w:val="212529"/>
        </w:rPr>
        <w:t>P</w:t>
      </w:r>
      <w:r w:rsidRPr="00C754EF">
        <w:rPr>
          <w:rFonts w:asciiTheme="minorHAnsi" w:hAnsiTheme="minorHAnsi" w:cstheme="minorHAnsi"/>
          <w:color w:val="212529"/>
        </w:rPr>
        <w:t>rocessing</w:t>
      </w:r>
    </w:p>
    <w:p w14:paraId="3F519842" w14:textId="5840D6AE" w:rsidR="00C754EF" w:rsidRPr="00C754EF" w:rsidRDefault="00C754EF" w:rsidP="00C754EF">
      <w:pPr>
        <w:pStyle w:val="ListParagraph"/>
        <w:numPr>
          <w:ilvl w:val="0"/>
          <w:numId w:val="2"/>
        </w:numPr>
        <w:shd w:val="clear" w:color="auto" w:fill="FFFFFF"/>
        <w:rPr>
          <w:rFonts w:asciiTheme="minorHAnsi" w:hAnsiTheme="minorHAnsi" w:cstheme="minorHAnsi"/>
          <w:color w:val="212529"/>
        </w:rPr>
      </w:pPr>
      <w:r>
        <w:rPr>
          <w:rFonts w:asciiTheme="minorHAnsi" w:hAnsiTheme="minorHAnsi" w:cstheme="minorHAnsi"/>
          <w:color w:val="212529"/>
        </w:rPr>
        <w:t>E</w:t>
      </w:r>
      <w:r w:rsidRPr="00C754EF">
        <w:rPr>
          <w:rFonts w:asciiTheme="minorHAnsi" w:hAnsiTheme="minorHAnsi" w:cstheme="minorHAnsi"/>
          <w:color w:val="212529"/>
        </w:rPr>
        <w:t>ngineering/programming/consulting</w:t>
      </w:r>
    </w:p>
    <w:p w14:paraId="2339014C" w14:textId="77777777" w:rsidR="00C754EF" w:rsidRDefault="00C754EF" w:rsidP="00C754EF">
      <w:pPr>
        <w:pStyle w:val="ListParagraph"/>
        <w:numPr>
          <w:ilvl w:val="0"/>
          <w:numId w:val="2"/>
        </w:numPr>
        <w:shd w:val="clear" w:color="auto" w:fill="FFFFFF"/>
        <w:rPr>
          <w:rFonts w:asciiTheme="minorHAnsi" w:hAnsiTheme="minorHAnsi" w:cstheme="minorHAnsi"/>
          <w:color w:val="212529"/>
        </w:rPr>
      </w:pPr>
      <w:r>
        <w:rPr>
          <w:rFonts w:asciiTheme="minorHAnsi" w:hAnsiTheme="minorHAnsi" w:cstheme="minorHAnsi"/>
          <w:color w:val="212529"/>
        </w:rPr>
        <w:t>C</w:t>
      </w:r>
      <w:r w:rsidRPr="00C754EF">
        <w:rPr>
          <w:rFonts w:asciiTheme="minorHAnsi" w:hAnsiTheme="minorHAnsi" w:cstheme="minorHAnsi"/>
          <w:color w:val="212529"/>
        </w:rPr>
        <w:t>alibration services</w:t>
      </w:r>
    </w:p>
    <w:p w14:paraId="390DD5BE" w14:textId="247E115D" w:rsidR="00C754EF" w:rsidRDefault="00C754EF" w:rsidP="00C754EF">
      <w:pPr>
        <w:pStyle w:val="ListParagraph"/>
        <w:numPr>
          <w:ilvl w:val="0"/>
          <w:numId w:val="2"/>
        </w:numPr>
        <w:shd w:val="clear" w:color="auto" w:fill="FFFFFF"/>
        <w:rPr>
          <w:rFonts w:asciiTheme="minorHAnsi" w:hAnsiTheme="minorHAnsi" w:cstheme="minorHAnsi"/>
          <w:color w:val="212529"/>
        </w:rPr>
      </w:pPr>
      <w:r w:rsidRPr="00C754EF">
        <w:rPr>
          <w:rFonts w:asciiTheme="minorHAnsi" w:hAnsiTheme="minorHAnsi" w:cstheme="minorHAnsi"/>
          <w:color w:val="212529"/>
        </w:rPr>
        <w:t xml:space="preserve">Customer is defined as </w:t>
      </w:r>
      <w:r w:rsidR="00D566AC">
        <w:rPr>
          <w:rFonts w:asciiTheme="minorHAnsi" w:hAnsiTheme="minorHAnsi" w:cstheme="minorHAnsi"/>
          <w:color w:val="212529"/>
        </w:rPr>
        <w:t>Trabuco Precision’s</w:t>
      </w:r>
      <w:r w:rsidRPr="00C754EF">
        <w:rPr>
          <w:rFonts w:asciiTheme="minorHAnsi" w:hAnsiTheme="minorHAnsi" w:cstheme="minorHAnsi"/>
          <w:color w:val="212529"/>
        </w:rPr>
        <w:t xml:space="preserve"> Customer.  </w:t>
      </w:r>
    </w:p>
    <w:p w14:paraId="5800E9D0" w14:textId="77777777" w:rsidR="007E6309" w:rsidRDefault="007E6309" w:rsidP="00C754EF">
      <w:pPr>
        <w:shd w:val="clear" w:color="auto" w:fill="FFFFFF"/>
        <w:spacing w:after="100" w:afterAutospacing="1"/>
        <w:rPr>
          <w:rFonts w:asciiTheme="minorHAnsi" w:hAnsiTheme="minorHAnsi" w:cstheme="minorHAnsi"/>
          <w:b/>
          <w:bCs/>
          <w:color w:val="212529"/>
        </w:rPr>
      </w:pPr>
    </w:p>
    <w:p w14:paraId="62CD9C2F" w14:textId="3AD9FE63" w:rsidR="00C754EF" w:rsidRPr="00C754EF" w:rsidRDefault="00C754EF" w:rsidP="00C754EF">
      <w:pPr>
        <w:shd w:val="clear" w:color="auto" w:fill="FFFFFF"/>
        <w:spacing w:after="100" w:afterAutospacing="1"/>
        <w:rPr>
          <w:rFonts w:asciiTheme="minorHAnsi" w:hAnsiTheme="minorHAnsi" w:cstheme="minorHAnsi"/>
          <w:b/>
          <w:bCs/>
          <w:color w:val="212529"/>
        </w:rPr>
      </w:pPr>
      <w:r>
        <w:rPr>
          <w:rFonts w:asciiTheme="minorHAnsi" w:hAnsiTheme="minorHAnsi" w:cstheme="minorHAnsi"/>
          <w:b/>
          <w:bCs/>
          <w:color w:val="212529"/>
        </w:rPr>
        <w:t xml:space="preserve">3.0 </w:t>
      </w:r>
      <w:r w:rsidRPr="00C754EF">
        <w:rPr>
          <w:rFonts w:asciiTheme="minorHAnsi" w:hAnsiTheme="minorHAnsi" w:cstheme="minorHAnsi"/>
          <w:b/>
          <w:bCs/>
          <w:color w:val="212529"/>
        </w:rPr>
        <w:t>ASSOCIATED DOCUMENTS:</w:t>
      </w:r>
    </w:p>
    <w:p w14:paraId="0991D661" w14:textId="1F89827D" w:rsidR="007E6309" w:rsidRPr="007E6309" w:rsidRDefault="007E6309" w:rsidP="00C754EF">
      <w:pPr>
        <w:shd w:val="clear" w:color="auto" w:fill="FFFFFF"/>
        <w:spacing w:after="100" w:afterAutospacing="1"/>
        <w:rPr>
          <w:rFonts w:asciiTheme="minorHAnsi" w:hAnsiTheme="minorHAnsi" w:cstheme="minorHAnsi"/>
          <w:color w:val="212529"/>
        </w:rPr>
      </w:pPr>
      <w:r>
        <w:rPr>
          <w:rFonts w:asciiTheme="minorHAnsi" w:hAnsiTheme="minorHAnsi" w:cstheme="minorHAnsi"/>
          <w:color w:val="212529"/>
        </w:rPr>
        <w:t xml:space="preserve">Trabuco Precision </w:t>
      </w:r>
      <w:r w:rsidR="00C754EF" w:rsidRPr="00C754EF">
        <w:rPr>
          <w:rFonts w:asciiTheme="minorHAnsi" w:hAnsiTheme="minorHAnsi" w:cstheme="minorHAnsi"/>
          <w:color w:val="212529"/>
        </w:rPr>
        <w:t xml:space="preserve">Procedure </w:t>
      </w:r>
      <w:r w:rsidR="00C754EF">
        <w:rPr>
          <w:rFonts w:asciiTheme="minorHAnsi" w:hAnsiTheme="minorHAnsi" w:cstheme="minorHAnsi"/>
          <w:color w:val="212529"/>
        </w:rPr>
        <w:t>(QP-8.5)</w:t>
      </w:r>
      <w:r w:rsidR="00C754EF" w:rsidRPr="00C754EF">
        <w:rPr>
          <w:rFonts w:asciiTheme="minorHAnsi" w:hAnsiTheme="minorHAnsi" w:cstheme="minorHAnsi"/>
          <w:color w:val="212529"/>
        </w:rPr>
        <w:t>, Purchasing (</w:t>
      </w:r>
      <w:r w:rsidR="00C754EF">
        <w:rPr>
          <w:rFonts w:asciiTheme="minorHAnsi" w:hAnsiTheme="minorHAnsi" w:cstheme="minorHAnsi"/>
          <w:color w:val="212529"/>
        </w:rPr>
        <w:t>QP-8.4</w:t>
      </w:r>
      <w:r w:rsidR="00C754EF" w:rsidRPr="00C754EF">
        <w:rPr>
          <w:rFonts w:asciiTheme="minorHAnsi" w:hAnsiTheme="minorHAnsi" w:cstheme="minorHAnsi"/>
          <w:color w:val="212529"/>
        </w:rPr>
        <w:t xml:space="preserve">). </w:t>
      </w:r>
    </w:p>
    <w:p w14:paraId="2B1938F2" w14:textId="39B8CF14" w:rsidR="00C754EF" w:rsidRPr="00C754EF" w:rsidRDefault="00C754EF" w:rsidP="00C754EF">
      <w:pPr>
        <w:shd w:val="clear" w:color="auto" w:fill="FFFFFF"/>
        <w:spacing w:after="100" w:afterAutospacing="1"/>
        <w:rPr>
          <w:rFonts w:asciiTheme="minorHAnsi" w:hAnsiTheme="minorHAnsi" w:cstheme="minorHAnsi"/>
          <w:b/>
          <w:bCs/>
          <w:color w:val="212529"/>
        </w:rPr>
      </w:pPr>
      <w:r>
        <w:rPr>
          <w:rFonts w:asciiTheme="minorHAnsi" w:hAnsiTheme="minorHAnsi" w:cstheme="minorHAnsi"/>
          <w:b/>
          <w:bCs/>
          <w:color w:val="212529"/>
        </w:rPr>
        <w:t xml:space="preserve">4.0 </w:t>
      </w:r>
      <w:r w:rsidRPr="00C754EF">
        <w:rPr>
          <w:rFonts w:asciiTheme="minorHAnsi" w:hAnsiTheme="minorHAnsi" w:cstheme="minorHAnsi"/>
          <w:b/>
          <w:bCs/>
          <w:color w:val="212529"/>
        </w:rPr>
        <w:t>GENERAL REQUIREMENTS</w:t>
      </w:r>
      <w:r w:rsidR="007E6309">
        <w:rPr>
          <w:rFonts w:asciiTheme="minorHAnsi" w:hAnsiTheme="minorHAnsi" w:cstheme="minorHAnsi"/>
          <w:b/>
          <w:bCs/>
          <w:color w:val="212529"/>
        </w:rPr>
        <w:t>:</w:t>
      </w:r>
      <w:r w:rsidRPr="00C754EF">
        <w:rPr>
          <w:rFonts w:asciiTheme="minorHAnsi" w:hAnsiTheme="minorHAnsi" w:cstheme="minorHAnsi"/>
          <w:b/>
          <w:bCs/>
          <w:color w:val="212529"/>
        </w:rPr>
        <w:t xml:space="preserve"> (applicable to all suppliers) </w:t>
      </w:r>
    </w:p>
    <w:p w14:paraId="4FAF6B18" w14:textId="7CA964C2" w:rsidR="00C754EF" w:rsidRPr="00C754EF" w:rsidRDefault="00C754EF" w:rsidP="00C754EF">
      <w:pPr>
        <w:shd w:val="clear" w:color="auto" w:fill="FFFFFF"/>
        <w:spacing w:after="100" w:afterAutospacing="1"/>
        <w:rPr>
          <w:rFonts w:asciiTheme="minorHAnsi" w:hAnsiTheme="minorHAnsi" w:cstheme="minorHAnsi"/>
          <w:color w:val="212529"/>
        </w:rPr>
      </w:pPr>
      <w:r>
        <w:rPr>
          <w:rFonts w:asciiTheme="minorHAnsi" w:hAnsiTheme="minorHAnsi" w:cstheme="minorHAnsi"/>
          <w:color w:val="212529"/>
        </w:rPr>
        <w:t xml:space="preserve">4.1 - </w:t>
      </w:r>
      <w:r w:rsidRPr="00C754EF">
        <w:rPr>
          <w:rFonts w:asciiTheme="minorHAnsi" w:hAnsiTheme="minorHAnsi" w:cstheme="minorHAnsi"/>
          <w:color w:val="212529"/>
        </w:rPr>
        <w:t xml:space="preserve">INTERNATIONAL TRAFFIC IN ARMS REGULATIONS (ITAR).  By accepting a PO from </w:t>
      </w:r>
      <w:r w:rsidR="00D566AC">
        <w:rPr>
          <w:rFonts w:asciiTheme="minorHAnsi" w:hAnsiTheme="minorHAnsi" w:cstheme="minorHAnsi"/>
          <w:color w:val="212529"/>
        </w:rPr>
        <w:t>Trabuco Precision</w:t>
      </w:r>
      <w:r w:rsidRPr="00C754EF">
        <w:rPr>
          <w:rFonts w:asciiTheme="minorHAnsi" w:hAnsiTheme="minorHAnsi" w:cstheme="minorHAnsi"/>
          <w:color w:val="212529"/>
        </w:rPr>
        <w:t xml:space="preserve">, the supplier understands that they may be provided with technical data that is controlled under the International Traffic in Arms Regulations (ITAR), 22 CFR 120-130. (Such data is identified as such by </w:t>
      </w:r>
      <w:r w:rsidR="007E6309">
        <w:rPr>
          <w:rFonts w:asciiTheme="minorHAnsi" w:hAnsiTheme="minorHAnsi" w:cstheme="minorHAnsi"/>
          <w:color w:val="212529"/>
        </w:rPr>
        <w:t>Trabuco Precision</w:t>
      </w:r>
      <w:r w:rsidR="00D566AC">
        <w:rPr>
          <w:rFonts w:asciiTheme="minorHAnsi" w:hAnsiTheme="minorHAnsi" w:cstheme="minorHAnsi"/>
          <w:color w:val="212529"/>
        </w:rPr>
        <w:t>,</w:t>
      </w:r>
      <w:r w:rsidRPr="00C754EF">
        <w:rPr>
          <w:rFonts w:asciiTheme="minorHAnsi" w:hAnsiTheme="minorHAnsi" w:cstheme="minorHAnsi"/>
          <w:color w:val="212529"/>
        </w:rPr>
        <w:t xml:space="preserve"> the Customer.)  Supplier further understands that among these regulations is the requirement that such data may not be released or disclosed (including oral or visual disclosure) to persons other than US citizens or nationals, or lawful permanent residents of the </w:t>
      </w:r>
      <w:r w:rsidR="00195887">
        <w:rPr>
          <w:rFonts w:asciiTheme="minorHAnsi" w:hAnsiTheme="minorHAnsi" w:cstheme="minorHAnsi"/>
          <w:color w:val="212529"/>
        </w:rPr>
        <w:t>United States.</w:t>
      </w:r>
    </w:p>
    <w:p w14:paraId="536AD64B" w14:textId="77777777" w:rsidR="007E6309" w:rsidRDefault="007E6309" w:rsidP="00C754EF">
      <w:pPr>
        <w:shd w:val="clear" w:color="auto" w:fill="FFFFFF"/>
        <w:spacing w:after="100" w:afterAutospacing="1"/>
        <w:rPr>
          <w:rFonts w:asciiTheme="minorHAnsi" w:hAnsiTheme="minorHAnsi" w:cstheme="minorHAnsi"/>
          <w:color w:val="212529"/>
        </w:rPr>
      </w:pPr>
    </w:p>
    <w:p w14:paraId="25C1295A" w14:textId="28759F47" w:rsidR="00C754EF" w:rsidRDefault="00495860" w:rsidP="00C754EF">
      <w:pPr>
        <w:shd w:val="clear" w:color="auto" w:fill="FFFFFF"/>
        <w:spacing w:after="100" w:afterAutospacing="1"/>
        <w:rPr>
          <w:rFonts w:asciiTheme="minorHAnsi" w:hAnsiTheme="minorHAnsi" w:cstheme="minorHAnsi"/>
          <w:color w:val="212529"/>
        </w:rPr>
      </w:pPr>
      <w:r>
        <w:rPr>
          <w:rFonts w:asciiTheme="minorHAnsi" w:hAnsiTheme="minorHAnsi" w:cstheme="minorHAnsi"/>
          <w:color w:val="212529"/>
        </w:rPr>
        <w:t xml:space="preserve">4.2 - </w:t>
      </w:r>
      <w:r w:rsidR="00C754EF" w:rsidRPr="00C754EF">
        <w:rPr>
          <w:rFonts w:asciiTheme="minorHAnsi" w:hAnsiTheme="minorHAnsi" w:cstheme="minorHAnsi"/>
          <w:color w:val="212529"/>
        </w:rPr>
        <w:t xml:space="preserve">Violations of these regulations carry severe criminal penalties. Once in their care, supplier accepts all legal responsibility for any violation of ITAR regulations they commit pertaining to ITAR data provided by </w:t>
      </w:r>
      <w:r w:rsidR="00D566AC">
        <w:rPr>
          <w:rFonts w:asciiTheme="minorHAnsi" w:hAnsiTheme="minorHAnsi" w:cstheme="minorHAnsi"/>
          <w:color w:val="212529"/>
        </w:rPr>
        <w:t>Trabuco Precision</w:t>
      </w:r>
      <w:r w:rsidR="00C754EF" w:rsidRPr="00C754EF">
        <w:rPr>
          <w:rFonts w:asciiTheme="minorHAnsi" w:hAnsiTheme="minorHAnsi" w:cstheme="minorHAnsi"/>
          <w:color w:val="212529"/>
        </w:rPr>
        <w:t>. Supplier is also obligated to notify us of any ITAR violation that subsequently occurs.</w:t>
      </w:r>
    </w:p>
    <w:p w14:paraId="5916B335" w14:textId="260B4D02" w:rsidR="00C754EF" w:rsidRDefault="00495860" w:rsidP="00C754EF">
      <w:pPr>
        <w:shd w:val="clear" w:color="auto" w:fill="FFFFFF"/>
        <w:spacing w:after="100" w:afterAutospacing="1"/>
        <w:rPr>
          <w:rFonts w:asciiTheme="minorHAnsi" w:hAnsiTheme="minorHAnsi" w:cstheme="minorHAnsi"/>
          <w:color w:val="212529"/>
        </w:rPr>
      </w:pPr>
      <w:r w:rsidRPr="00495860">
        <w:rPr>
          <w:rFonts w:asciiTheme="minorHAnsi" w:hAnsiTheme="minorHAnsi" w:cstheme="minorHAnsi"/>
          <w:color w:val="212529"/>
        </w:rPr>
        <w:t>All supplies will be subject to final inspection and acceptance at destination notwithstanding prior</w:t>
      </w:r>
      <w:r w:rsidRPr="00495860">
        <w:t xml:space="preserve"> </w:t>
      </w:r>
      <w:r>
        <w:t>p</w:t>
      </w:r>
      <w:r w:rsidRPr="00495860">
        <w:rPr>
          <w:rFonts w:asciiTheme="minorHAnsi" w:hAnsiTheme="minorHAnsi" w:cstheme="minorHAnsi"/>
          <w:color w:val="212529"/>
        </w:rPr>
        <w:t>ayment thereof, or inspection and/or testing at the source by the Buyer, the Government or both. Any rejected supplies returned to Seller shall be at Seller’s expense and no replacement of such defective supplies shall be made unless specified by Buyer. Buyer reserves the right to reject all defective supplies and return same to Seller for full reimbursement or a Buyer’s option for replacement or correction, in either of which events the Buyer shall be entitled to reimbursement for all expenses incurred by Buyer. If Seller fails to promptly replace and correct rejected supplies to Buyer’s satisfaction, Buyer may purchase or otherwise replace or correct such supplies and Seller shall be liable to Buyer for any excess costs incurred thereby.</w:t>
      </w:r>
    </w:p>
    <w:p w14:paraId="737B5015" w14:textId="436C3997" w:rsidR="00495860" w:rsidRDefault="00495860" w:rsidP="00C754EF">
      <w:pPr>
        <w:shd w:val="clear" w:color="auto" w:fill="FFFFFF"/>
        <w:spacing w:after="100" w:afterAutospacing="1"/>
        <w:rPr>
          <w:rFonts w:asciiTheme="minorHAnsi" w:hAnsiTheme="minorHAnsi" w:cstheme="minorHAnsi"/>
          <w:color w:val="212529"/>
        </w:rPr>
      </w:pPr>
      <w:r>
        <w:rPr>
          <w:rFonts w:asciiTheme="minorHAnsi" w:hAnsiTheme="minorHAnsi" w:cstheme="minorHAnsi"/>
          <w:color w:val="212529"/>
        </w:rPr>
        <w:t xml:space="preserve">4.3 - </w:t>
      </w:r>
      <w:r w:rsidRPr="00495860">
        <w:rPr>
          <w:rFonts w:asciiTheme="minorHAnsi" w:hAnsiTheme="minorHAnsi" w:cstheme="minorHAnsi"/>
          <w:color w:val="212529"/>
        </w:rPr>
        <w:t>RESPONSIBILITY FOR CONFORMING PRODUCT &amp; QUALIFICATION OF PERSONNEL,</w:t>
      </w:r>
      <w:r>
        <w:rPr>
          <w:rFonts w:asciiTheme="minorHAnsi" w:hAnsiTheme="minorHAnsi" w:cstheme="minorHAnsi"/>
          <w:color w:val="212529"/>
        </w:rPr>
        <w:t xml:space="preserve"> </w:t>
      </w:r>
      <w:r w:rsidRPr="00495860">
        <w:rPr>
          <w:rFonts w:asciiTheme="minorHAnsi" w:hAnsiTheme="minorHAnsi" w:cstheme="minorHAnsi"/>
          <w:color w:val="212529"/>
        </w:rPr>
        <w:t xml:space="preserve">PROCESSES, &amp; EQUIPMENT.  Initial acceptance of the product or service by </w:t>
      </w:r>
      <w:r w:rsidR="007E6309">
        <w:rPr>
          <w:rFonts w:asciiTheme="minorHAnsi" w:hAnsiTheme="minorHAnsi" w:cstheme="minorHAnsi"/>
          <w:color w:val="212529"/>
        </w:rPr>
        <w:t>Trabuco Precision</w:t>
      </w:r>
      <w:r w:rsidR="00D566AC">
        <w:rPr>
          <w:rFonts w:asciiTheme="minorHAnsi" w:hAnsiTheme="minorHAnsi" w:cstheme="minorHAnsi"/>
          <w:color w:val="212529"/>
        </w:rPr>
        <w:t xml:space="preserve"> </w:t>
      </w:r>
      <w:r w:rsidRPr="00495860">
        <w:rPr>
          <w:rFonts w:asciiTheme="minorHAnsi" w:hAnsiTheme="minorHAnsi" w:cstheme="minorHAnsi"/>
          <w:color w:val="212529"/>
        </w:rPr>
        <w:t>in no way diminishes or relieves the supplier from their responsibility to produce acceptable products or services for which they were contracted, or for any liabilities resulting from the failure to meet PO requirements. Supplier must ensure they /their personnel performing the processes are qualified as required (by governing specification, etc.).</w:t>
      </w:r>
    </w:p>
    <w:p w14:paraId="369CF3DB" w14:textId="3503B723" w:rsidR="00495860" w:rsidRDefault="00495860" w:rsidP="00C754EF">
      <w:pPr>
        <w:shd w:val="clear" w:color="auto" w:fill="FFFFFF"/>
        <w:spacing w:after="100" w:afterAutospacing="1"/>
        <w:rPr>
          <w:rFonts w:asciiTheme="minorHAnsi" w:hAnsiTheme="minorHAnsi" w:cstheme="minorHAnsi"/>
          <w:color w:val="212529"/>
        </w:rPr>
      </w:pPr>
      <w:r>
        <w:rPr>
          <w:rFonts w:asciiTheme="minorHAnsi" w:hAnsiTheme="minorHAnsi" w:cstheme="minorHAnsi"/>
          <w:color w:val="212529"/>
        </w:rPr>
        <w:t xml:space="preserve">4.4 - </w:t>
      </w:r>
      <w:r w:rsidRPr="00495860">
        <w:rPr>
          <w:rFonts w:asciiTheme="minorHAnsi" w:hAnsiTheme="minorHAnsi" w:cstheme="minorHAnsi"/>
          <w:color w:val="212529"/>
        </w:rPr>
        <w:t>CRITERIA FOR ACCEPTANCE &amp; RESPONSIBILITY FOR INSPECTION.  Product is only</w:t>
      </w:r>
      <w:r>
        <w:rPr>
          <w:rFonts w:asciiTheme="minorHAnsi" w:hAnsiTheme="minorHAnsi" w:cstheme="minorHAnsi"/>
          <w:color w:val="212529"/>
        </w:rPr>
        <w:t xml:space="preserve"> </w:t>
      </w:r>
      <w:r w:rsidRPr="00495860">
        <w:rPr>
          <w:rFonts w:asciiTheme="minorHAnsi" w:hAnsiTheme="minorHAnsi" w:cstheme="minorHAnsi"/>
          <w:color w:val="212529"/>
        </w:rPr>
        <w:t xml:space="preserve">acceptable if </w:t>
      </w:r>
      <w:r w:rsidR="002404C8">
        <w:rPr>
          <w:rFonts w:asciiTheme="minorHAnsi" w:hAnsiTheme="minorHAnsi" w:cstheme="minorHAnsi"/>
          <w:color w:val="212529"/>
        </w:rPr>
        <w:t xml:space="preserve">it </w:t>
      </w:r>
      <w:r w:rsidRPr="00495860">
        <w:rPr>
          <w:rFonts w:asciiTheme="minorHAnsi" w:hAnsiTheme="minorHAnsi" w:cstheme="minorHAnsi"/>
          <w:color w:val="212529"/>
        </w:rPr>
        <w:t>meets all the requirements of the PO (including any and all documents, specifications, etc., to which it refers). The supplier is responsible for verifying that they have meet the requirements of the PO (&amp; drawing, specification, etc., as applicable).</w:t>
      </w:r>
    </w:p>
    <w:p w14:paraId="7643BA3D" w14:textId="69F52F0F" w:rsidR="00495860" w:rsidRDefault="00495860" w:rsidP="00C754EF">
      <w:pPr>
        <w:shd w:val="clear" w:color="auto" w:fill="FFFFFF"/>
        <w:spacing w:after="100" w:afterAutospacing="1"/>
        <w:rPr>
          <w:rFonts w:asciiTheme="minorHAnsi" w:hAnsiTheme="minorHAnsi" w:cstheme="minorHAnsi"/>
          <w:color w:val="212529"/>
        </w:rPr>
      </w:pPr>
      <w:r>
        <w:rPr>
          <w:rFonts w:asciiTheme="minorHAnsi" w:hAnsiTheme="minorHAnsi" w:cstheme="minorHAnsi"/>
          <w:color w:val="212529"/>
        </w:rPr>
        <w:t xml:space="preserve">4.5 - </w:t>
      </w:r>
      <w:r w:rsidR="007E6309">
        <w:rPr>
          <w:rFonts w:asciiTheme="minorHAnsi" w:hAnsiTheme="minorHAnsi" w:cstheme="minorHAnsi"/>
          <w:color w:val="212529"/>
        </w:rPr>
        <w:t xml:space="preserve">TRABUCO PRECISION </w:t>
      </w:r>
      <w:r w:rsidRPr="00495860">
        <w:rPr>
          <w:rFonts w:asciiTheme="minorHAnsi" w:hAnsiTheme="minorHAnsi" w:cstheme="minorHAnsi"/>
          <w:color w:val="212529"/>
        </w:rPr>
        <w:t>AUDITS.   The supplier’s Quality System may be subject to initial and</w:t>
      </w:r>
      <w:r>
        <w:rPr>
          <w:rFonts w:asciiTheme="minorHAnsi" w:hAnsiTheme="minorHAnsi" w:cstheme="minorHAnsi"/>
          <w:color w:val="212529"/>
        </w:rPr>
        <w:t xml:space="preserve"> </w:t>
      </w:r>
      <w:r w:rsidRPr="00495860">
        <w:rPr>
          <w:rFonts w:asciiTheme="minorHAnsi" w:hAnsiTheme="minorHAnsi" w:cstheme="minorHAnsi"/>
          <w:color w:val="212529"/>
        </w:rPr>
        <w:t xml:space="preserve">periodic audits at a frequency determined by </w:t>
      </w:r>
      <w:r w:rsidR="007E6309">
        <w:rPr>
          <w:rFonts w:asciiTheme="minorHAnsi" w:hAnsiTheme="minorHAnsi" w:cstheme="minorHAnsi"/>
          <w:color w:val="212529"/>
        </w:rPr>
        <w:t xml:space="preserve">Trabuco Precision </w:t>
      </w:r>
      <w:r w:rsidRPr="00495860">
        <w:rPr>
          <w:rFonts w:asciiTheme="minorHAnsi" w:hAnsiTheme="minorHAnsi" w:cstheme="minorHAnsi"/>
          <w:color w:val="212529"/>
        </w:rPr>
        <w:t>or its Customers for the purposes of determining compliance to this or any other contractually imposed requirement.</w:t>
      </w:r>
    </w:p>
    <w:p w14:paraId="23A5B1A5" w14:textId="7A2918FA" w:rsidR="00495860" w:rsidRPr="00495860" w:rsidRDefault="00495860" w:rsidP="00495860">
      <w:pPr>
        <w:shd w:val="clear" w:color="auto" w:fill="FFFFFF"/>
        <w:spacing w:after="100" w:afterAutospacing="1"/>
        <w:rPr>
          <w:rFonts w:asciiTheme="minorHAnsi" w:hAnsiTheme="minorHAnsi" w:cstheme="minorHAnsi"/>
          <w:color w:val="212529"/>
        </w:rPr>
      </w:pPr>
      <w:r>
        <w:rPr>
          <w:rFonts w:asciiTheme="minorHAnsi" w:hAnsiTheme="minorHAnsi" w:cstheme="minorHAnsi"/>
          <w:color w:val="212529"/>
        </w:rPr>
        <w:t xml:space="preserve">4.6 </w:t>
      </w:r>
      <w:r w:rsidR="00D566AC">
        <w:rPr>
          <w:rFonts w:asciiTheme="minorHAnsi" w:hAnsiTheme="minorHAnsi" w:cstheme="minorHAnsi"/>
          <w:color w:val="212529"/>
        </w:rPr>
        <w:t>–</w:t>
      </w:r>
      <w:r>
        <w:rPr>
          <w:rFonts w:asciiTheme="minorHAnsi" w:hAnsiTheme="minorHAnsi" w:cstheme="minorHAnsi"/>
          <w:color w:val="212529"/>
        </w:rPr>
        <w:t xml:space="preserve"> </w:t>
      </w:r>
      <w:r w:rsidR="00D566AC">
        <w:rPr>
          <w:rFonts w:asciiTheme="minorHAnsi" w:hAnsiTheme="minorHAnsi" w:cstheme="minorHAnsi"/>
          <w:color w:val="212529"/>
        </w:rPr>
        <w:t>TRABUCO PRECISION</w:t>
      </w:r>
      <w:r w:rsidRPr="00495860">
        <w:rPr>
          <w:rFonts w:asciiTheme="minorHAnsi" w:hAnsiTheme="minorHAnsi" w:cstheme="minorHAnsi"/>
          <w:color w:val="212529"/>
        </w:rPr>
        <w:t>, ITS CUSTOMERS, OR REGULATORY AGENCY ACCESS.   Supplier</w:t>
      </w:r>
      <w:r>
        <w:rPr>
          <w:rFonts w:asciiTheme="minorHAnsi" w:hAnsiTheme="minorHAnsi" w:cstheme="minorHAnsi"/>
          <w:color w:val="212529"/>
        </w:rPr>
        <w:t xml:space="preserve"> </w:t>
      </w:r>
      <w:r w:rsidRPr="00495860">
        <w:rPr>
          <w:rFonts w:asciiTheme="minorHAnsi" w:hAnsiTheme="minorHAnsi" w:cstheme="minorHAnsi"/>
          <w:color w:val="212529"/>
        </w:rPr>
        <w:t xml:space="preserve">acknowledges </w:t>
      </w:r>
      <w:r w:rsidR="00D566AC">
        <w:rPr>
          <w:rFonts w:asciiTheme="minorHAnsi" w:hAnsiTheme="minorHAnsi" w:cstheme="minorHAnsi"/>
          <w:color w:val="212529"/>
        </w:rPr>
        <w:t>Trabuco Precision</w:t>
      </w:r>
      <w:r w:rsidRPr="00495860">
        <w:rPr>
          <w:rFonts w:asciiTheme="minorHAnsi" w:hAnsiTheme="minorHAnsi" w:cstheme="minorHAnsi"/>
          <w:color w:val="212529"/>
        </w:rPr>
        <w:t xml:space="preserve">, its Customers, or any applicable government agency has the reasonable right of access to the supplier’s facility for the purposes of retrieving work placed at the facility or witnessing any or all contracted processing performed. This right of access includes the supplier providing reasonable facilities, the equipment and applicable quality records related to the work, and assistance in the course of the visit.  </w:t>
      </w:r>
    </w:p>
    <w:p w14:paraId="17586C2A" w14:textId="5B4B4362" w:rsidR="00495860" w:rsidRDefault="00495860" w:rsidP="00495860">
      <w:pPr>
        <w:shd w:val="clear" w:color="auto" w:fill="FFFFFF"/>
        <w:spacing w:after="100" w:afterAutospacing="1"/>
        <w:rPr>
          <w:rFonts w:asciiTheme="minorHAnsi" w:hAnsiTheme="minorHAnsi" w:cstheme="minorHAnsi"/>
          <w:color w:val="212529"/>
        </w:rPr>
      </w:pPr>
      <w:r w:rsidRPr="00495860">
        <w:rPr>
          <w:rFonts w:asciiTheme="minorHAnsi" w:hAnsiTheme="minorHAnsi" w:cstheme="minorHAnsi"/>
          <w:color w:val="212529"/>
        </w:rPr>
        <w:t>Quality records (certifications and inspection &amp; test reports) must be retained for a minimum of 10 years.</w:t>
      </w:r>
    </w:p>
    <w:p w14:paraId="2FA97D23" w14:textId="2106E545" w:rsidR="00495860" w:rsidRDefault="00495860" w:rsidP="00495860">
      <w:pPr>
        <w:shd w:val="clear" w:color="auto" w:fill="FFFFFF"/>
        <w:spacing w:after="100" w:afterAutospacing="1"/>
        <w:rPr>
          <w:rFonts w:asciiTheme="minorHAnsi" w:hAnsiTheme="minorHAnsi" w:cstheme="minorHAnsi"/>
          <w:color w:val="212529"/>
        </w:rPr>
      </w:pPr>
      <w:r>
        <w:rPr>
          <w:rFonts w:asciiTheme="minorHAnsi" w:hAnsiTheme="minorHAnsi" w:cstheme="minorHAnsi"/>
          <w:color w:val="212529"/>
        </w:rPr>
        <w:t xml:space="preserve">4.7 - </w:t>
      </w:r>
      <w:r w:rsidRPr="00495860">
        <w:rPr>
          <w:rFonts w:asciiTheme="minorHAnsi" w:hAnsiTheme="minorHAnsi" w:cstheme="minorHAnsi"/>
          <w:color w:val="212529"/>
        </w:rPr>
        <w:t>CERTIFICATE OF CONFORMANCE.  Supplier will provide a Certificate of Conformance (C</w:t>
      </w:r>
      <w:r w:rsidR="00D566AC">
        <w:rPr>
          <w:rFonts w:asciiTheme="minorHAnsi" w:hAnsiTheme="minorHAnsi" w:cstheme="minorHAnsi"/>
          <w:color w:val="212529"/>
        </w:rPr>
        <w:t xml:space="preserve"> </w:t>
      </w:r>
      <w:r w:rsidRPr="00495860">
        <w:rPr>
          <w:rFonts w:asciiTheme="minorHAnsi" w:hAnsiTheme="minorHAnsi" w:cstheme="minorHAnsi"/>
          <w:color w:val="212529"/>
        </w:rPr>
        <w:t>of</w:t>
      </w:r>
      <w:r w:rsidR="00D566AC">
        <w:rPr>
          <w:rFonts w:asciiTheme="minorHAnsi" w:hAnsiTheme="minorHAnsi" w:cstheme="minorHAnsi"/>
          <w:color w:val="212529"/>
        </w:rPr>
        <w:t xml:space="preserve"> </w:t>
      </w:r>
      <w:r w:rsidRPr="00495860">
        <w:rPr>
          <w:rFonts w:asciiTheme="minorHAnsi" w:hAnsiTheme="minorHAnsi" w:cstheme="minorHAnsi"/>
          <w:color w:val="212529"/>
        </w:rPr>
        <w:t>C)</w:t>
      </w:r>
      <w:r w:rsidRPr="00495860">
        <w:t xml:space="preserve"> </w:t>
      </w:r>
      <w:r w:rsidRPr="00495860">
        <w:rPr>
          <w:rFonts w:asciiTheme="minorHAnsi" w:hAnsiTheme="minorHAnsi" w:cstheme="minorHAnsi"/>
          <w:color w:val="212529"/>
        </w:rPr>
        <w:t>or similar document with each delivery of product or service. The C</w:t>
      </w:r>
      <w:r w:rsidR="00D566AC">
        <w:rPr>
          <w:rFonts w:asciiTheme="minorHAnsi" w:hAnsiTheme="minorHAnsi" w:cstheme="minorHAnsi"/>
          <w:color w:val="212529"/>
        </w:rPr>
        <w:t xml:space="preserve"> </w:t>
      </w:r>
      <w:r w:rsidRPr="00495860">
        <w:rPr>
          <w:rFonts w:asciiTheme="minorHAnsi" w:hAnsiTheme="minorHAnsi" w:cstheme="minorHAnsi"/>
          <w:color w:val="212529"/>
        </w:rPr>
        <w:t>of</w:t>
      </w:r>
      <w:r w:rsidR="00D566AC">
        <w:rPr>
          <w:rFonts w:asciiTheme="minorHAnsi" w:hAnsiTheme="minorHAnsi" w:cstheme="minorHAnsi"/>
          <w:color w:val="212529"/>
        </w:rPr>
        <w:t xml:space="preserve"> </w:t>
      </w:r>
      <w:r w:rsidRPr="00495860">
        <w:rPr>
          <w:rFonts w:asciiTheme="minorHAnsi" w:hAnsiTheme="minorHAnsi" w:cstheme="minorHAnsi"/>
          <w:color w:val="212529"/>
        </w:rPr>
        <w:t xml:space="preserve">C shall acknowledge conformance to the </w:t>
      </w:r>
      <w:r w:rsidR="007E6309">
        <w:rPr>
          <w:rFonts w:asciiTheme="minorHAnsi" w:hAnsiTheme="minorHAnsi" w:cstheme="minorHAnsi"/>
          <w:color w:val="212529"/>
        </w:rPr>
        <w:t xml:space="preserve">Trabuco Precision </w:t>
      </w:r>
      <w:r w:rsidRPr="00495860">
        <w:rPr>
          <w:rFonts w:asciiTheme="minorHAnsi" w:hAnsiTheme="minorHAnsi" w:cstheme="minorHAnsi"/>
          <w:color w:val="212529"/>
        </w:rPr>
        <w:t>PO and carry, as applicable the:</w:t>
      </w:r>
    </w:p>
    <w:p w14:paraId="76FE3E72" w14:textId="77777777" w:rsidR="00495860" w:rsidRPr="00495860" w:rsidRDefault="00495860" w:rsidP="00495860">
      <w:pPr>
        <w:pStyle w:val="ListParagraph"/>
        <w:numPr>
          <w:ilvl w:val="0"/>
          <w:numId w:val="4"/>
        </w:numPr>
        <w:shd w:val="clear" w:color="auto" w:fill="FFFFFF"/>
        <w:rPr>
          <w:rFonts w:asciiTheme="minorHAnsi" w:hAnsiTheme="minorHAnsi" w:cstheme="minorHAnsi"/>
          <w:color w:val="212529"/>
        </w:rPr>
      </w:pPr>
      <w:r w:rsidRPr="00495860">
        <w:rPr>
          <w:rFonts w:asciiTheme="minorHAnsi" w:hAnsiTheme="minorHAnsi" w:cstheme="minorHAnsi"/>
          <w:color w:val="212529"/>
        </w:rPr>
        <w:t>Job Number (listed on the PO).</w:t>
      </w:r>
    </w:p>
    <w:p w14:paraId="1330D858" w14:textId="41445F06" w:rsidR="00495860" w:rsidRPr="00495860" w:rsidRDefault="00495860" w:rsidP="00495860">
      <w:pPr>
        <w:pStyle w:val="ListParagraph"/>
        <w:numPr>
          <w:ilvl w:val="0"/>
          <w:numId w:val="4"/>
        </w:numPr>
        <w:shd w:val="clear" w:color="auto" w:fill="FFFFFF"/>
        <w:rPr>
          <w:rFonts w:asciiTheme="minorHAnsi" w:hAnsiTheme="minorHAnsi" w:cstheme="minorHAnsi"/>
          <w:color w:val="212529"/>
        </w:rPr>
      </w:pPr>
      <w:r w:rsidRPr="00495860">
        <w:rPr>
          <w:rFonts w:asciiTheme="minorHAnsi" w:hAnsiTheme="minorHAnsi" w:cstheme="minorHAnsi"/>
          <w:color w:val="212529"/>
        </w:rPr>
        <w:t>PO Number.</w:t>
      </w:r>
    </w:p>
    <w:p w14:paraId="53E872AC" w14:textId="503341FE" w:rsidR="00495860" w:rsidRPr="00495860" w:rsidRDefault="00495860" w:rsidP="00495860">
      <w:pPr>
        <w:pStyle w:val="ListParagraph"/>
        <w:numPr>
          <w:ilvl w:val="0"/>
          <w:numId w:val="4"/>
        </w:numPr>
        <w:shd w:val="clear" w:color="auto" w:fill="FFFFFF"/>
        <w:rPr>
          <w:rFonts w:asciiTheme="minorHAnsi" w:hAnsiTheme="minorHAnsi" w:cstheme="minorHAnsi"/>
          <w:color w:val="212529"/>
        </w:rPr>
      </w:pPr>
      <w:r w:rsidRPr="00495860">
        <w:rPr>
          <w:rFonts w:asciiTheme="minorHAnsi" w:hAnsiTheme="minorHAnsi" w:cstheme="minorHAnsi"/>
          <w:color w:val="212529"/>
        </w:rPr>
        <w:t>processes performed.</w:t>
      </w:r>
    </w:p>
    <w:p w14:paraId="0F459CBA" w14:textId="77777777" w:rsidR="007E6309" w:rsidRDefault="007E6309" w:rsidP="007E6309">
      <w:pPr>
        <w:pStyle w:val="ListParagraph"/>
        <w:shd w:val="clear" w:color="auto" w:fill="FFFFFF"/>
        <w:rPr>
          <w:rFonts w:asciiTheme="minorHAnsi" w:hAnsiTheme="minorHAnsi" w:cstheme="minorHAnsi"/>
          <w:color w:val="212529"/>
        </w:rPr>
      </w:pPr>
    </w:p>
    <w:p w14:paraId="17840DFF" w14:textId="44ABD636" w:rsidR="00495860" w:rsidRPr="00495860" w:rsidRDefault="00495860" w:rsidP="00495860">
      <w:pPr>
        <w:pStyle w:val="ListParagraph"/>
        <w:numPr>
          <w:ilvl w:val="0"/>
          <w:numId w:val="4"/>
        </w:numPr>
        <w:shd w:val="clear" w:color="auto" w:fill="FFFFFF"/>
        <w:rPr>
          <w:rFonts w:asciiTheme="minorHAnsi" w:hAnsiTheme="minorHAnsi" w:cstheme="minorHAnsi"/>
          <w:color w:val="212529"/>
        </w:rPr>
      </w:pPr>
      <w:r w:rsidRPr="00495860">
        <w:rPr>
          <w:rFonts w:asciiTheme="minorHAnsi" w:hAnsiTheme="minorHAnsi" w:cstheme="minorHAnsi"/>
          <w:color w:val="212529"/>
        </w:rPr>
        <w:t>part number and revision.</w:t>
      </w:r>
    </w:p>
    <w:p w14:paraId="4019BD7D" w14:textId="5555308C" w:rsidR="00495860" w:rsidRPr="00495860" w:rsidRDefault="00495860" w:rsidP="00495860">
      <w:pPr>
        <w:pStyle w:val="ListParagraph"/>
        <w:numPr>
          <w:ilvl w:val="0"/>
          <w:numId w:val="4"/>
        </w:numPr>
        <w:shd w:val="clear" w:color="auto" w:fill="FFFFFF"/>
        <w:rPr>
          <w:rFonts w:asciiTheme="minorHAnsi" w:hAnsiTheme="minorHAnsi" w:cstheme="minorHAnsi"/>
          <w:color w:val="212529"/>
        </w:rPr>
      </w:pPr>
      <w:r w:rsidRPr="00495860">
        <w:rPr>
          <w:rFonts w:asciiTheme="minorHAnsi" w:hAnsiTheme="minorHAnsi" w:cstheme="minorHAnsi"/>
          <w:color w:val="212529"/>
        </w:rPr>
        <w:t>specification and revision level worked to. Note that when not specified otherwise, the supplier is required to work to the latest specification revision level.</w:t>
      </w:r>
    </w:p>
    <w:p w14:paraId="5B284532" w14:textId="4F21DA29" w:rsidR="00495860" w:rsidRDefault="00495860" w:rsidP="00495860">
      <w:pPr>
        <w:pStyle w:val="ListParagraph"/>
        <w:numPr>
          <w:ilvl w:val="0"/>
          <w:numId w:val="4"/>
        </w:numPr>
        <w:shd w:val="clear" w:color="auto" w:fill="FFFFFF"/>
        <w:rPr>
          <w:rFonts w:asciiTheme="minorHAnsi" w:hAnsiTheme="minorHAnsi" w:cstheme="minorHAnsi"/>
          <w:color w:val="212529"/>
        </w:rPr>
      </w:pPr>
      <w:r w:rsidRPr="00495860">
        <w:rPr>
          <w:rFonts w:asciiTheme="minorHAnsi" w:hAnsiTheme="minorHAnsi" w:cstheme="minorHAnsi"/>
          <w:color w:val="212529"/>
        </w:rPr>
        <w:t>signature of an authorized supplier representative.</w:t>
      </w:r>
    </w:p>
    <w:p w14:paraId="60BB4257" w14:textId="77777777" w:rsidR="00495860" w:rsidRDefault="00495860" w:rsidP="00495860">
      <w:pPr>
        <w:pStyle w:val="ListParagraph"/>
        <w:shd w:val="clear" w:color="auto" w:fill="FFFFFF"/>
        <w:rPr>
          <w:rFonts w:asciiTheme="minorHAnsi" w:hAnsiTheme="minorHAnsi" w:cstheme="minorHAnsi"/>
          <w:color w:val="212529"/>
        </w:rPr>
      </w:pPr>
    </w:p>
    <w:p w14:paraId="14214009" w14:textId="2414B666" w:rsidR="00495860" w:rsidRDefault="00495860" w:rsidP="00495860">
      <w:pPr>
        <w:shd w:val="clear" w:color="auto" w:fill="FFFFFF"/>
        <w:rPr>
          <w:rFonts w:asciiTheme="minorHAnsi" w:hAnsiTheme="minorHAnsi" w:cstheme="minorHAnsi"/>
          <w:color w:val="212529"/>
        </w:rPr>
      </w:pPr>
      <w:r w:rsidRPr="00495860">
        <w:rPr>
          <w:rFonts w:asciiTheme="minorHAnsi" w:hAnsiTheme="minorHAnsi" w:cstheme="minorHAnsi"/>
          <w:color w:val="212529"/>
        </w:rPr>
        <w:t>The C</w:t>
      </w:r>
      <w:r w:rsidR="00D566AC">
        <w:rPr>
          <w:rFonts w:asciiTheme="minorHAnsi" w:hAnsiTheme="minorHAnsi" w:cstheme="minorHAnsi"/>
          <w:color w:val="212529"/>
        </w:rPr>
        <w:t xml:space="preserve"> </w:t>
      </w:r>
      <w:r w:rsidRPr="00495860">
        <w:rPr>
          <w:rFonts w:asciiTheme="minorHAnsi" w:hAnsiTheme="minorHAnsi" w:cstheme="minorHAnsi"/>
          <w:color w:val="212529"/>
        </w:rPr>
        <w:t>of</w:t>
      </w:r>
      <w:r w:rsidR="00D566AC">
        <w:rPr>
          <w:rFonts w:asciiTheme="minorHAnsi" w:hAnsiTheme="minorHAnsi" w:cstheme="minorHAnsi"/>
          <w:color w:val="212529"/>
        </w:rPr>
        <w:t xml:space="preserve"> </w:t>
      </w:r>
      <w:r w:rsidRPr="00495860">
        <w:rPr>
          <w:rFonts w:asciiTheme="minorHAnsi" w:hAnsiTheme="minorHAnsi" w:cstheme="minorHAnsi"/>
          <w:color w:val="212529"/>
        </w:rPr>
        <w:t>C and the certifications described in para</w:t>
      </w:r>
      <w:r w:rsidR="008A0539">
        <w:rPr>
          <w:rFonts w:asciiTheme="minorHAnsi" w:hAnsiTheme="minorHAnsi" w:cstheme="minorHAnsi"/>
          <w:color w:val="212529"/>
        </w:rPr>
        <w:t>graph</w:t>
      </w:r>
      <w:r w:rsidRPr="00495860">
        <w:rPr>
          <w:rFonts w:asciiTheme="minorHAnsi" w:hAnsiTheme="minorHAnsi" w:cstheme="minorHAnsi"/>
          <w:color w:val="212529"/>
        </w:rPr>
        <w:t xml:space="preserve"> 5.1 &amp; 5.3 may be one and the same. Even if is not explicitly stated on the supplier’s C</w:t>
      </w:r>
      <w:r w:rsidR="00D566AC">
        <w:rPr>
          <w:rFonts w:asciiTheme="minorHAnsi" w:hAnsiTheme="minorHAnsi" w:cstheme="minorHAnsi"/>
          <w:color w:val="212529"/>
        </w:rPr>
        <w:t xml:space="preserve"> </w:t>
      </w:r>
      <w:r w:rsidRPr="00495860">
        <w:rPr>
          <w:rFonts w:asciiTheme="minorHAnsi" w:hAnsiTheme="minorHAnsi" w:cstheme="minorHAnsi"/>
          <w:color w:val="212529"/>
        </w:rPr>
        <w:t>of</w:t>
      </w:r>
      <w:r w:rsidR="00D566AC">
        <w:rPr>
          <w:rFonts w:asciiTheme="minorHAnsi" w:hAnsiTheme="minorHAnsi" w:cstheme="minorHAnsi"/>
          <w:color w:val="212529"/>
        </w:rPr>
        <w:t xml:space="preserve"> </w:t>
      </w:r>
      <w:r w:rsidRPr="00495860">
        <w:rPr>
          <w:rFonts w:asciiTheme="minorHAnsi" w:hAnsiTheme="minorHAnsi" w:cstheme="minorHAnsi"/>
          <w:color w:val="212529"/>
        </w:rPr>
        <w:t xml:space="preserve">C, </w:t>
      </w:r>
      <w:r w:rsidR="007E6309">
        <w:rPr>
          <w:rFonts w:asciiTheme="minorHAnsi" w:hAnsiTheme="minorHAnsi" w:cstheme="minorHAnsi"/>
          <w:color w:val="212529"/>
        </w:rPr>
        <w:t xml:space="preserve">Trabuco Precision </w:t>
      </w:r>
      <w:r w:rsidRPr="00495860">
        <w:rPr>
          <w:rFonts w:asciiTheme="minorHAnsi" w:hAnsiTheme="minorHAnsi" w:cstheme="minorHAnsi"/>
          <w:color w:val="212529"/>
        </w:rPr>
        <w:t>considers the supplier’s C</w:t>
      </w:r>
      <w:r w:rsidR="00D566AC">
        <w:rPr>
          <w:rFonts w:asciiTheme="minorHAnsi" w:hAnsiTheme="minorHAnsi" w:cstheme="minorHAnsi"/>
          <w:color w:val="212529"/>
        </w:rPr>
        <w:t xml:space="preserve"> </w:t>
      </w:r>
      <w:r w:rsidRPr="00495860">
        <w:rPr>
          <w:rFonts w:asciiTheme="minorHAnsi" w:hAnsiTheme="minorHAnsi" w:cstheme="minorHAnsi"/>
          <w:color w:val="212529"/>
        </w:rPr>
        <w:t>of</w:t>
      </w:r>
      <w:r w:rsidR="00D566AC">
        <w:rPr>
          <w:rFonts w:asciiTheme="minorHAnsi" w:hAnsiTheme="minorHAnsi" w:cstheme="minorHAnsi"/>
          <w:color w:val="212529"/>
        </w:rPr>
        <w:t xml:space="preserve"> </w:t>
      </w:r>
      <w:r w:rsidRPr="00495860">
        <w:rPr>
          <w:rFonts w:asciiTheme="minorHAnsi" w:hAnsiTheme="minorHAnsi" w:cstheme="minorHAnsi"/>
          <w:color w:val="212529"/>
        </w:rPr>
        <w:t>C as the supplier’s</w:t>
      </w:r>
      <w:r>
        <w:rPr>
          <w:rFonts w:asciiTheme="minorHAnsi" w:hAnsiTheme="minorHAnsi" w:cstheme="minorHAnsi"/>
          <w:color w:val="212529"/>
        </w:rPr>
        <w:t xml:space="preserve"> </w:t>
      </w:r>
      <w:r w:rsidRPr="00495860">
        <w:rPr>
          <w:rFonts w:asciiTheme="minorHAnsi" w:hAnsiTheme="minorHAnsi" w:cstheme="minorHAnsi"/>
          <w:color w:val="212529"/>
        </w:rPr>
        <w:t>acknowledgment that the C</w:t>
      </w:r>
      <w:r w:rsidR="00D566AC">
        <w:rPr>
          <w:rFonts w:asciiTheme="minorHAnsi" w:hAnsiTheme="minorHAnsi" w:cstheme="minorHAnsi"/>
          <w:color w:val="212529"/>
        </w:rPr>
        <w:t xml:space="preserve"> </w:t>
      </w:r>
      <w:r w:rsidRPr="00495860">
        <w:rPr>
          <w:rFonts w:asciiTheme="minorHAnsi" w:hAnsiTheme="minorHAnsi" w:cstheme="minorHAnsi"/>
          <w:color w:val="212529"/>
        </w:rPr>
        <w:t>of</w:t>
      </w:r>
      <w:r w:rsidR="00D566AC">
        <w:rPr>
          <w:rFonts w:asciiTheme="minorHAnsi" w:hAnsiTheme="minorHAnsi" w:cstheme="minorHAnsi"/>
          <w:color w:val="212529"/>
        </w:rPr>
        <w:t xml:space="preserve"> </w:t>
      </w:r>
      <w:r w:rsidRPr="00495860">
        <w:rPr>
          <w:rFonts w:asciiTheme="minorHAnsi" w:hAnsiTheme="minorHAnsi" w:cstheme="minorHAnsi"/>
          <w:color w:val="212529"/>
        </w:rPr>
        <w:t>C serves as their warranty that the goods or</w:t>
      </w:r>
      <w:r>
        <w:rPr>
          <w:rFonts w:asciiTheme="minorHAnsi" w:hAnsiTheme="minorHAnsi" w:cstheme="minorHAnsi"/>
          <w:color w:val="212529"/>
        </w:rPr>
        <w:t xml:space="preserve"> </w:t>
      </w:r>
      <w:r w:rsidRPr="00495860">
        <w:rPr>
          <w:rFonts w:asciiTheme="minorHAnsi" w:hAnsiTheme="minorHAnsi" w:cstheme="minorHAnsi"/>
          <w:color w:val="212529"/>
        </w:rPr>
        <w:t xml:space="preserve">services were processed or provided in good faith compliance with the </w:t>
      </w:r>
      <w:r w:rsidR="007E6309">
        <w:rPr>
          <w:rFonts w:asciiTheme="minorHAnsi" w:hAnsiTheme="minorHAnsi" w:cstheme="minorHAnsi"/>
          <w:color w:val="212529"/>
        </w:rPr>
        <w:t xml:space="preserve">Trabuco Precision </w:t>
      </w:r>
      <w:r w:rsidRPr="00495860">
        <w:rPr>
          <w:rFonts w:asciiTheme="minorHAnsi" w:hAnsiTheme="minorHAnsi" w:cstheme="minorHAnsi"/>
          <w:color w:val="212529"/>
        </w:rPr>
        <w:t>PO requirements and this document. In addition, the supplier’s C</w:t>
      </w:r>
      <w:r w:rsidR="00D566AC">
        <w:rPr>
          <w:rFonts w:asciiTheme="minorHAnsi" w:hAnsiTheme="minorHAnsi" w:cstheme="minorHAnsi"/>
          <w:color w:val="212529"/>
        </w:rPr>
        <w:t xml:space="preserve"> </w:t>
      </w:r>
      <w:r w:rsidRPr="00495860">
        <w:rPr>
          <w:rFonts w:asciiTheme="minorHAnsi" w:hAnsiTheme="minorHAnsi" w:cstheme="minorHAnsi"/>
          <w:color w:val="212529"/>
        </w:rPr>
        <w:t>of</w:t>
      </w:r>
      <w:r w:rsidR="00D566AC">
        <w:rPr>
          <w:rFonts w:asciiTheme="minorHAnsi" w:hAnsiTheme="minorHAnsi" w:cstheme="minorHAnsi"/>
          <w:color w:val="212529"/>
        </w:rPr>
        <w:t xml:space="preserve"> </w:t>
      </w:r>
      <w:r w:rsidRPr="00495860">
        <w:rPr>
          <w:rFonts w:asciiTheme="minorHAnsi" w:hAnsiTheme="minorHAnsi" w:cstheme="minorHAnsi"/>
          <w:color w:val="212529"/>
        </w:rPr>
        <w:t>C is a warranty that:</w:t>
      </w:r>
    </w:p>
    <w:p w14:paraId="052E5AB3" w14:textId="77777777" w:rsidR="00495860" w:rsidRDefault="00495860" w:rsidP="00495860">
      <w:pPr>
        <w:shd w:val="clear" w:color="auto" w:fill="FFFFFF"/>
        <w:rPr>
          <w:rFonts w:asciiTheme="minorHAnsi" w:hAnsiTheme="minorHAnsi" w:cstheme="minorHAnsi"/>
          <w:color w:val="212529"/>
        </w:rPr>
      </w:pPr>
    </w:p>
    <w:p w14:paraId="3B322545" w14:textId="60418552" w:rsidR="00495860" w:rsidRPr="00495860" w:rsidRDefault="00495860" w:rsidP="00495860">
      <w:pPr>
        <w:pStyle w:val="ListParagraph"/>
        <w:numPr>
          <w:ilvl w:val="0"/>
          <w:numId w:val="5"/>
        </w:numPr>
        <w:shd w:val="clear" w:color="auto" w:fill="FFFFFF"/>
        <w:rPr>
          <w:rFonts w:asciiTheme="minorHAnsi" w:hAnsiTheme="minorHAnsi" w:cstheme="minorHAnsi"/>
          <w:color w:val="212529"/>
        </w:rPr>
      </w:pPr>
      <w:r w:rsidRPr="00495860">
        <w:rPr>
          <w:rFonts w:asciiTheme="minorHAnsi" w:hAnsiTheme="minorHAnsi" w:cstheme="minorHAnsi"/>
          <w:color w:val="212529"/>
        </w:rPr>
        <w:t xml:space="preserve">material supplied by </w:t>
      </w:r>
      <w:r w:rsidR="007E6309">
        <w:rPr>
          <w:rFonts w:asciiTheme="minorHAnsi" w:hAnsiTheme="minorHAnsi" w:cstheme="minorHAnsi"/>
          <w:color w:val="212529"/>
        </w:rPr>
        <w:t xml:space="preserve">Trabuco Precision </w:t>
      </w:r>
      <w:r w:rsidRPr="00495860">
        <w:rPr>
          <w:rFonts w:asciiTheme="minorHAnsi" w:hAnsiTheme="minorHAnsi" w:cstheme="minorHAnsi"/>
          <w:color w:val="212529"/>
        </w:rPr>
        <w:t>is the same lot of material processed or used to produce the parts delivered.</w:t>
      </w:r>
    </w:p>
    <w:p w14:paraId="0DCCAD73" w14:textId="47C9E45C" w:rsidR="00495860" w:rsidRPr="00495860" w:rsidRDefault="00495860" w:rsidP="00495860">
      <w:pPr>
        <w:pStyle w:val="ListParagraph"/>
        <w:numPr>
          <w:ilvl w:val="0"/>
          <w:numId w:val="5"/>
        </w:numPr>
        <w:shd w:val="clear" w:color="auto" w:fill="FFFFFF"/>
        <w:rPr>
          <w:rFonts w:asciiTheme="minorHAnsi" w:hAnsiTheme="minorHAnsi" w:cstheme="minorHAnsi"/>
          <w:color w:val="212529"/>
        </w:rPr>
      </w:pPr>
      <w:r w:rsidRPr="00495860">
        <w:rPr>
          <w:rFonts w:asciiTheme="minorHAnsi" w:hAnsiTheme="minorHAnsi" w:cstheme="minorHAnsi"/>
          <w:color w:val="212529"/>
        </w:rPr>
        <w:t>any and all lot by lot or periodic testing required for the process being performed has been or is (periodically) performed in accordance with the controlling specification(s).</w:t>
      </w:r>
    </w:p>
    <w:p w14:paraId="078F22F0" w14:textId="4CA49107" w:rsidR="00495860" w:rsidRDefault="00495860" w:rsidP="00495860">
      <w:pPr>
        <w:pStyle w:val="ListParagraph"/>
        <w:numPr>
          <w:ilvl w:val="0"/>
          <w:numId w:val="5"/>
        </w:numPr>
        <w:shd w:val="clear" w:color="auto" w:fill="FFFFFF"/>
        <w:rPr>
          <w:rFonts w:asciiTheme="minorHAnsi" w:hAnsiTheme="minorHAnsi" w:cstheme="minorHAnsi"/>
          <w:color w:val="212529"/>
        </w:rPr>
      </w:pPr>
      <w:r w:rsidRPr="00495860">
        <w:rPr>
          <w:rFonts w:asciiTheme="minorHAnsi" w:hAnsiTheme="minorHAnsi" w:cstheme="minorHAnsi"/>
          <w:color w:val="212529"/>
        </w:rPr>
        <w:t xml:space="preserve">the supplier still retains any applicable Customer approval (with no applicable limitations) for the processes being performed (otherwise no work is to be performed and </w:t>
      </w:r>
      <w:r w:rsidR="007E6309">
        <w:rPr>
          <w:rFonts w:asciiTheme="minorHAnsi" w:hAnsiTheme="minorHAnsi" w:cstheme="minorHAnsi"/>
          <w:color w:val="212529"/>
        </w:rPr>
        <w:t xml:space="preserve">Trabuco Precision </w:t>
      </w:r>
      <w:r w:rsidRPr="00495860">
        <w:rPr>
          <w:rFonts w:asciiTheme="minorHAnsi" w:hAnsiTheme="minorHAnsi" w:cstheme="minorHAnsi"/>
          <w:color w:val="212529"/>
        </w:rPr>
        <w:t>is to be immediately contacted).</w:t>
      </w:r>
    </w:p>
    <w:p w14:paraId="7A02270F" w14:textId="77777777" w:rsidR="00495860" w:rsidRDefault="00495860" w:rsidP="00495860">
      <w:pPr>
        <w:shd w:val="clear" w:color="auto" w:fill="FFFFFF"/>
        <w:rPr>
          <w:rFonts w:asciiTheme="minorHAnsi" w:hAnsiTheme="minorHAnsi" w:cstheme="minorHAnsi"/>
          <w:color w:val="212529"/>
        </w:rPr>
      </w:pPr>
    </w:p>
    <w:p w14:paraId="5470169E" w14:textId="6CBAF871" w:rsidR="00495860" w:rsidRPr="00495860" w:rsidRDefault="00495860" w:rsidP="00495860">
      <w:pPr>
        <w:shd w:val="clear" w:color="auto" w:fill="FFFFFF"/>
        <w:rPr>
          <w:rFonts w:asciiTheme="minorHAnsi" w:hAnsiTheme="minorHAnsi" w:cstheme="minorHAnsi"/>
          <w:color w:val="212529"/>
        </w:rPr>
      </w:pPr>
      <w:r>
        <w:rPr>
          <w:rFonts w:asciiTheme="minorHAnsi" w:hAnsiTheme="minorHAnsi" w:cstheme="minorHAnsi"/>
          <w:color w:val="212529"/>
        </w:rPr>
        <w:t xml:space="preserve">4.8 - </w:t>
      </w:r>
      <w:r w:rsidRPr="00495860">
        <w:rPr>
          <w:rFonts w:asciiTheme="minorHAnsi" w:hAnsiTheme="minorHAnsi" w:cstheme="minorHAnsi"/>
          <w:color w:val="212529"/>
        </w:rPr>
        <w:t xml:space="preserve">QUALITY SYSTEM &amp; CAPABILITY. Suppliers must possess a Quality System appropriate to the type of process or product they are providing. Special Processing suppliers (heat treat, and plating &amp; finishes, etc.) must meet the applicable requirements of either ISO9001, AS9100, Mil-I-45208 (as a minimum) or other applicable standards (i.e., Nadcap accredited) or have obtained approval from the </w:t>
      </w:r>
      <w:r w:rsidR="007E6309">
        <w:rPr>
          <w:rFonts w:asciiTheme="minorHAnsi" w:hAnsiTheme="minorHAnsi" w:cstheme="minorHAnsi"/>
          <w:color w:val="212529"/>
        </w:rPr>
        <w:t xml:space="preserve">Trabuco Precision </w:t>
      </w:r>
      <w:r w:rsidR="00D566AC">
        <w:rPr>
          <w:rFonts w:asciiTheme="minorHAnsi" w:hAnsiTheme="minorHAnsi" w:cstheme="minorHAnsi"/>
          <w:color w:val="212529"/>
        </w:rPr>
        <w:t>Quality Manager</w:t>
      </w:r>
      <w:r w:rsidRPr="00495860">
        <w:rPr>
          <w:rFonts w:asciiTheme="minorHAnsi" w:hAnsiTheme="minorHAnsi" w:cstheme="minorHAnsi"/>
          <w:color w:val="212529"/>
        </w:rPr>
        <w:t xml:space="preserve">. By accepting a PO, supplier also ensures that they are capable of performing the contracted processes and have the adequate resources necessary to perform the work being contracted. </w:t>
      </w:r>
    </w:p>
    <w:p w14:paraId="6B529627" w14:textId="77777777" w:rsidR="00495860" w:rsidRDefault="00495860" w:rsidP="00495860">
      <w:pPr>
        <w:shd w:val="clear" w:color="auto" w:fill="FFFFFF"/>
        <w:rPr>
          <w:rFonts w:asciiTheme="minorHAnsi" w:hAnsiTheme="minorHAnsi" w:cstheme="minorHAnsi"/>
          <w:color w:val="212529"/>
        </w:rPr>
      </w:pPr>
    </w:p>
    <w:p w14:paraId="5C854EDE" w14:textId="5BD9ED0F" w:rsidR="00495860" w:rsidRDefault="00495860" w:rsidP="00495860">
      <w:pPr>
        <w:shd w:val="clear" w:color="auto" w:fill="FFFFFF"/>
        <w:rPr>
          <w:rFonts w:asciiTheme="minorHAnsi" w:hAnsiTheme="minorHAnsi" w:cstheme="minorHAnsi"/>
          <w:color w:val="212529"/>
        </w:rPr>
      </w:pPr>
      <w:r>
        <w:rPr>
          <w:rFonts w:asciiTheme="minorHAnsi" w:hAnsiTheme="minorHAnsi" w:cstheme="minorHAnsi"/>
          <w:color w:val="212529"/>
        </w:rPr>
        <w:t xml:space="preserve">4.9 - </w:t>
      </w:r>
      <w:r w:rsidRPr="00495860">
        <w:rPr>
          <w:rFonts w:asciiTheme="minorHAnsi" w:hAnsiTheme="minorHAnsi" w:cstheme="minorHAnsi"/>
          <w:color w:val="212529"/>
        </w:rPr>
        <w:t xml:space="preserve">CORRECTIVE ACTION.   Supplier is responsible for determining and implementing the corrective action and for performing follow-up actions to verify the effectiveness of corrective actions related to nonconforming product. All corrective action requests shall be answered by completing the form supplied by </w:t>
      </w:r>
      <w:r w:rsidR="007E6309">
        <w:rPr>
          <w:rFonts w:asciiTheme="minorHAnsi" w:hAnsiTheme="minorHAnsi" w:cstheme="minorHAnsi"/>
          <w:color w:val="212529"/>
        </w:rPr>
        <w:t>Trabuco Precision</w:t>
      </w:r>
      <w:r w:rsidR="00D566AC">
        <w:rPr>
          <w:rFonts w:asciiTheme="minorHAnsi" w:hAnsiTheme="minorHAnsi" w:cstheme="minorHAnsi"/>
          <w:color w:val="212529"/>
        </w:rPr>
        <w:t xml:space="preserve"> </w:t>
      </w:r>
      <w:r w:rsidRPr="00495860">
        <w:rPr>
          <w:rFonts w:asciiTheme="minorHAnsi" w:hAnsiTheme="minorHAnsi" w:cstheme="minorHAnsi"/>
          <w:color w:val="212529"/>
        </w:rPr>
        <w:t>or by completing a form of their own design which completes the same requirements (root cause, corrective action, verification, follow-up activities and effectivity), and returned by the due date requested.</w:t>
      </w:r>
    </w:p>
    <w:p w14:paraId="627CB8FC" w14:textId="65D18D49" w:rsidR="00495860" w:rsidRDefault="00495860" w:rsidP="00495860">
      <w:pPr>
        <w:shd w:val="clear" w:color="auto" w:fill="FFFFFF"/>
        <w:rPr>
          <w:rFonts w:asciiTheme="minorHAnsi" w:hAnsiTheme="minorHAnsi" w:cstheme="minorHAnsi"/>
          <w:color w:val="212529"/>
        </w:rPr>
      </w:pPr>
    </w:p>
    <w:p w14:paraId="41D2BE0B" w14:textId="77777777" w:rsidR="00D61E25" w:rsidRDefault="00495860" w:rsidP="00495860">
      <w:pPr>
        <w:shd w:val="clear" w:color="auto" w:fill="FFFFFF"/>
        <w:rPr>
          <w:rFonts w:asciiTheme="minorHAnsi" w:hAnsiTheme="minorHAnsi" w:cstheme="minorHAnsi"/>
          <w:color w:val="212529"/>
        </w:rPr>
      </w:pPr>
      <w:r>
        <w:rPr>
          <w:rFonts w:asciiTheme="minorHAnsi" w:hAnsiTheme="minorHAnsi" w:cstheme="minorHAnsi"/>
          <w:color w:val="212529"/>
        </w:rPr>
        <w:t xml:space="preserve">4.10 - </w:t>
      </w:r>
      <w:r w:rsidRPr="00495860">
        <w:rPr>
          <w:rFonts w:asciiTheme="minorHAnsi" w:hAnsiTheme="minorHAnsi" w:cstheme="minorHAnsi"/>
          <w:color w:val="212529"/>
        </w:rPr>
        <w:t xml:space="preserve">SUPPLIER SUBCONTRACTING.   Subcontracting by a </w:t>
      </w:r>
      <w:r w:rsidR="007E6309">
        <w:rPr>
          <w:rFonts w:asciiTheme="minorHAnsi" w:hAnsiTheme="minorHAnsi" w:cstheme="minorHAnsi"/>
          <w:color w:val="212529"/>
        </w:rPr>
        <w:t xml:space="preserve">Trabuco Precision </w:t>
      </w:r>
      <w:r w:rsidRPr="00495860">
        <w:rPr>
          <w:rFonts w:asciiTheme="minorHAnsi" w:hAnsiTheme="minorHAnsi" w:cstheme="minorHAnsi"/>
          <w:color w:val="212529"/>
        </w:rPr>
        <w:t>supplier is not</w:t>
      </w:r>
      <w:r>
        <w:rPr>
          <w:rFonts w:asciiTheme="minorHAnsi" w:hAnsiTheme="minorHAnsi" w:cstheme="minorHAnsi"/>
          <w:color w:val="212529"/>
        </w:rPr>
        <w:t xml:space="preserve"> </w:t>
      </w:r>
      <w:r w:rsidRPr="00495860">
        <w:rPr>
          <w:rFonts w:asciiTheme="minorHAnsi" w:hAnsiTheme="minorHAnsi" w:cstheme="minorHAnsi"/>
          <w:color w:val="212529"/>
        </w:rPr>
        <w:t xml:space="preserve">permitted unless approved in writing by </w:t>
      </w:r>
      <w:r w:rsidR="007E6309">
        <w:rPr>
          <w:rFonts w:asciiTheme="minorHAnsi" w:hAnsiTheme="minorHAnsi" w:cstheme="minorHAnsi"/>
          <w:color w:val="212529"/>
        </w:rPr>
        <w:t xml:space="preserve">Trabuco Precision </w:t>
      </w:r>
      <w:r w:rsidRPr="00495860">
        <w:rPr>
          <w:rFonts w:asciiTheme="minorHAnsi" w:hAnsiTheme="minorHAnsi" w:cstheme="minorHAnsi"/>
          <w:color w:val="212529"/>
        </w:rPr>
        <w:t xml:space="preserve">and is a risk solely assumed by the </w:t>
      </w:r>
      <w:r w:rsidR="007E6309">
        <w:rPr>
          <w:rFonts w:asciiTheme="minorHAnsi" w:hAnsiTheme="minorHAnsi" w:cstheme="minorHAnsi"/>
          <w:color w:val="212529"/>
        </w:rPr>
        <w:t xml:space="preserve">Trabuco Precision </w:t>
      </w:r>
      <w:r w:rsidRPr="00495860">
        <w:rPr>
          <w:rFonts w:asciiTheme="minorHAnsi" w:hAnsiTheme="minorHAnsi" w:cstheme="minorHAnsi"/>
          <w:color w:val="212529"/>
        </w:rPr>
        <w:t xml:space="preserve">supplier. </w:t>
      </w:r>
    </w:p>
    <w:p w14:paraId="33261F62" w14:textId="4CD17367" w:rsidR="00495860" w:rsidRDefault="00495860" w:rsidP="00495860">
      <w:pPr>
        <w:shd w:val="clear" w:color="auto" w:fill="FFFFFF"/>
        <w:rPr>
          <w:rFonts w:asciiTheme="minorHAnsi" w:hAnsiTheme="minorHAnsi" w:cstheme="minorHAnsi"/>
          <w:color w:val="212529"/>
        </w:rPr>
      </w:pPr>
      <w:r w:rsidRPr="00495860">
        <w:rPr>
          <w:rFonts w:asciiTheme="minorHAnsi" w:hAnsiTheme="minorHAnsi" w:cstheme="minorHAnsi"/>
          <w:color w:val="212529"/>
        </w:rPr>
        <w:t xml:space="preserve">Note: When required by </w:t>
      </w:r>
      <w:r w:rsidR="00D566AC">
        <w:rPr>
          <w:rFonts w:asciiTheme="minorHAnsi" w:hAnsiTheme="minorHAnsi" w:cstheme="minorHAnsi"/>
          <w:color w:val="212529"/>
        </w:rPr>
        <w:t>Trabuco Precision’s</w:t>
      </w:r>
      <w:r w:rsidRPr="00495860">
        <w:rPr>
          <w:rFonts w:asciiTheme="minorHAnsi" w:hAnsiTheme="minorHAnsi" w:cstheme="minorHAnsi"/>
          <w:color w:val="212529"/>
        </w:rPr>
        <w:t xml:space="preserve"> Customer, the supplier's subcontractor must be Customer-approved prior to beginning the work.</w:t>
      </w:r>
    </w:p>
    <w:p w14:paraId="47C6BA5E" w14:textId="2DE88F1A" w:rsidR="00495860" w:rsidRDefault="00495860" w:rsidP="00495860">
      <w:pPr>
        <w:shd w:val="clear" w:color="auto" w:fill="FFFFFF"/>
        <w:rPr>
          <w:rFonts w:asciiTheme="minorHAnsi" w:hAnsiTheme="minorHAnsi" w:cstheme="minorHAnsi"/>
          <w:color w:val="212529"/>
        </w:rPr>
      </w:pPr>
    </w:p>
    <w:p w14:paraId="4DC6A1F3" w14:textId="79D37708" w:rsidR="00495860" w:rsidRDefault="00495860" w:rsidP="00495860">
      <w:pPr>
        <w:shd w:val="clear" w:color="auto" w:fill="FFFFFF"/>
        <w:rPr>
          <w:rFonts w:asciiTheme="minorHAnsi" w:hAnsiTheme="minorHAnsi" w:cstheme="minorHAnsi"/>
          <w:color w:val="212529"/>
        </w:rPr>
      </w:pPr>
      <w:r>
        <w:rPr>
          <w:rFonts w:asciiTheme="minorHAnsi" w:hAnsiTheme="minorHAnsi" w:cstheme="minorHAnsi"/>
          <w:color w:val="212529"/>
        </w:rPr>
        <w:t xml:space="preserve">4.11 - </w:t>
      </w:r>
      <w:r w:rsidRPr="00495860">
        <w:rPr>
          <w:rFonts w:asciiTheme="minorHAnsi" w:hAnsiTheme="minorHAnsi" w:cstheme="minorHAnsi"/>
          <w:color w:val="212529"/>
        </w:rPr>
        <w:t xml:space="preserve">HANDLING, PACKAGING, STORAGE, AND DELIVERY.  Supplier ensures </w:t>
      </w:r>
      <w:r w:rsidR="00D566AC">
        <w:rPr>
          <w:rFonts w:asciiTheme="minorHAnsi" w:hAnsiTheme="minorHAnsi" w:cstheme="minorHAnsi"/>
          <w:color w:val="212529"/>
        </w:rPr>
        <w:t>Trabuco Precision</w:t>
      </w:r>
      <w:r>
        <w:rPr>
          <w:rFonts w:asciiTheme="minorHAnsi" w:hAnsiTheme="minorHAnsi" w:cstheme="minorHAnsi"/>
          <w:color w:val="212529"/>
        </w:rPr>
        <w:t xml:space="preserve"> </w:t>
      </w:r>
      <w:r w:rsidRPr="00495860">
        <w:rPr>
          <w:rFonts w:asciiTheme="minorHAnsi" w:hAnsiTheme="minorHAnsi" w:cstheme="minorHAnsi"/>
          <w:color w:val="212529"/>
        </w:rPr>
        <w:t>supplied product is protected from damage, loss, and deterioration during processing and shipment.</w:t>
      </w:r>
    </w:p>
    <w:p w14:paraId="11A82F38" w14:textId="7C282483" w:rsidR="00495860" w:rsidRDefault="00495860" w:rsidP="00495860">
      <w:pPr>
        <w:shd w:val="clear" w:color="auto" w:fill="FFFFFF"/>
        <w:rPr>
          <w:rFonts w:asciiTheme="minorHAnsi" w:hAnsiTheme="minorHAnsi" w:cstheme="minorHAnsi"/>
          <w:color w:val="212529"/>
        </w:rPr>
      </w:pPr>
    </w:p>
    <w:p w14:paraId="06731D0E" w14:textId="4DBF7A5B" w:rsidR="00495860" w:rsidRPr="00495860" w:rsidRDefault="00495860" w:rsidP="00495860">
      <w:pPr>
        <w:shd w:val="clear" w:color="auto" w:fill="FFFFFF"/>
        <w:rPr>
          <w:rFonts w:asciiTheme="minorHAnsi" w:hAnsiTheme="minorHAnsi" w:cstheme="minorHAnsi"/>
          <w:color w:val="212529"/>
        </w:rPr>
      </w:pPr>
      <w:r>
        <w:rPr>
          <w:rFonts w:asciiTheme="minorHAnsi" w:hAnsiTheme="minorHAnsi" w:cstheme="minorHAnsi"/>
          <w:color w:val="212529"/>
        </w:rPr>
        <w:t xml:space="preserve">4.12 - </w:t>
      </w:r>
      <w:r w:rsidRPr="00495860">
        <w:rPr>
          <w:rFonts w:asciiTheme="minorHAnsi" w:hAnsiTheme="minorHAnsi" w:cstheme="minorHAnsi"/>
          <w:color w:val="212529"/>
        </w:rPr>
        <w:t xml:space="preserve">CALIBRATION.  Calibration of Inspection, Measuring, and Test Equipment (IMTE) is performed </w:t>
      </w:r>
    </w:p>
    <w:p w14:paraId="092E48D4" w14:textId="77777777" w:rsidR="00495860" w:rsidRPr="00495860" w:rsidRDefault="00495860" w:rsidP="00495860">
      <w:pPr>
        <w:shd w:val="clear" w:color="auto" w:fill="FFFFFF"/>
        <w:rPr>
          <w:rFonts w:asciiTheme="minorHAnsi" w:hAnsiTheme="minorHAnsi" w:cstheme="minorHAnsi"/>
          <w:color w:val="212529"/>
        </w:rPr>
      </w:pPr>
      <w:r w:rsidRPr="00495860">
        <w:rPr>
          <w:rFonts w:asciiTheme="minorHAnsi" w:hAnsiTheme="minorHAnsi" w:cstheme="minorHAnsi"/>
          <w:color w:val="212529"/>
        </w:rPr>
        <w:t xml:space="preserve">in accordance with normal, acceptable practices. </w:t>
      </w:r>
    </w:p>
    <w:p w14:paraId="5142F7DB" w14:textId="77777777" w:rsidR="00495860" w:rsidRDefault="00495860" w:rsidP="00495860">
      <w:pPr>
        <w:shd w:val="clear" w:color="auto" w:fill="FFFFFF"/>
        <w:rPr>
          <w:rFonts w:asciiTheme="minorHAnsi" w:hAnsiTheme="minorHAnsi" w:cstheme="minorHAnsi"/>
          <w:color w:val="212529"/>
        </w:rPr>
      </w:pPr>
    </w:p>
    <w:p w14:paraId="167E9EA6" w14:textId="77777777" w:rsidR="00D566AC" w:rsidRDefault="00D566AC" w:rsidP="00495860">
      <w:pPr>
        <w:shd w:val="clear" w:color="auto" w:fill="FFFFFF"/>
        <w:rPr>
          <w:rFonts w:asciiTheme="minorHAnsi" w:hAnsiTheme="minorHAnsi" w:cstheme="minorHAnsi"/>
          <w:color w:val="212529"/>
        </w:rPr>
      </w:pPr>
    </w:p>
    <w:p w14:paraId="2B0DBADA" w14:textId="408A58D4" w:rsidR="00495860" w:rsidRDefault="00495860" w:rsidP="00495860">
      <w:pPr>
        <w:shd w:val="clear" w:color="auto" w:fill="FFFFFF"/>
        <w:rPr>
          <w:rFonts w:asciiTheme="minorHAnsi" w:hAnsiTheme="minorHAnsi" w:cstheme="minorHAnsi"/>
          <w:color w:val="212529"/>
        </w:rPr>
      </w:pPr>
      <w:r w:rsidRPr="00495860">
        <w:rPr>
          <w:rFonts w:asciiTheme="minorHAnsi" w:hAnsiTheme="minorHAnsi" w:cstheme="minorHAnsi"/>
          <w:color w:val="212529"/>
        </w:rPr>
        <w:t xml:space="preserve">4.13 </w:t>
      </w:r>
      <w:r>
        <w:rPr>
          <w:rFonts w:asciiTheme="minorHAnsi" w:hAnsiTheme="minorHAnsi" w:cstheme="minorHAnsi"/>
          <w:color w:val="212529"/>
        </w:rPr>
        <w:t xml:space="preserve">- </w:t>
      </w:r>
      <w:r w:rsidRPr="00495860">
        <w:rPr>
          <w:rFonts w:asciiTheme="minorHAnsi" w:hAnsiTheme="minorHAnsi" w:cstheme="minorHAnsi"/>
          <w:color w:val="212529"/>
        </w:rPr>
        <w:t>CONTROL OF NONCONFORMING PRODUCT.  Nonconforming product is positively identified</w:t>
      </w:r>
      <w:r>
        <w:rPr>
          <w:rFonts w:asciiTheme="minorHAnsi" w:hAnsiTheme="minorHAnsi" w:cstheme="minorHAnsi"/>
          <w:color w:val="212529"/>
        </w:rPr>
        <w:t xml:space="preserve"> </w:t>
      </w:r>
      <w:r w:rsidRPr="00495860">
        <w:rPr>
          <w:rFonts w:asciiTheme="minorHAnsi" w:hAnsiTheme="minorHAnsi" w:cstheme="minorHAnsi"/>
          <w:color w:val="212529"/>
        </w:rPr>
        <w:t>&amp; controlled to preclude intermingling with acceptable product.</w:t>
      </w:r>
    </w:p>
    <w:p w14:paraId="13BFC7D4" w14:textId="3F61DEFE" w:rsidR="00495860" w:rsidRDefault="00495860" w:rsidP="00495860">
      <w:pPr>
        <w:shd w:val="clear" w:color="auto" w:fill="FFFFFF"/>
        <w:rPr>
          <w:rFonts w:asciiTheme="minorHAnsi" w:hAnsiTheme="minorHAnsi" w:cstheme="minorHAnsi"/>
          <w:color w:val="212529"/>
        </w:rPr>
      </w:pPr>
    </w:p>
    <w:p w14:paraId="5A8E77B8" w14:textId="77777777" w:rsidR="007E6309" w:rsidRDefault="007E6309" w:rsidP="00495860">
      <w:pPr>
        <w:shd w:val="clear" w:color="auto" w:fill="FFFFFF"/>
        <w:rPr>
          <w:rFonts w:asciiTheme="minorHAnsi" w:hAnsiTheme="minorHAnsi" w:cstheme="minorHAnsi"/>
          <w:b/>
          <w:bCs/>
          <w:color w:val="212529"/>
        </w:rPr>
      </w:pPr>
    </w:p>
    <w:p w14:paraId="28B47AFC" w14:textId="37C9FA27" w:rsidR="00495860" w:rsidRDefault="00495860" w:rsidP="00495860">
      <w:pPr>
        <w:shd w:val="clear" w:color="auto" w:fill="FFFFFF"/>
        <w:rPr>
          <w:rFonts w:asciiTheme="minorHAnsi" w:hAnsiTheme="minorHAnsi" w:cstheme="minorHAnsi"/>
          <w:color w:val="212529"/>
        </w:rPr>
      </w:pPr>
      <w:r w:rsidRPr="00495860">
        <w:rPr>
          <w:rFonts w:asciiTheme="minorHAnsi" w:hAnsiTheme="minorHAnsi" w:cstheme="minorHAnsi"/>
          <w:b/>
          <w:bCs/>
          <w:color w:val="212529"/>
        </w:rPr>
        <w:t xml:space="preserve">5.0 SPECIFIC PROCESSING REQUIREMENTS  </w:t>
      </w:r>
      <w:r w:rsidRPr="00495860">
        <w:rPr>
          <w:rFonts w:asciiTheme="minorHAnsi" w:hAnsiTheme="minorHAnsi" w:cstheme="minorHAnsi"/>
          <w:color w:val="212529"/>
        </w:rPr>
        <w:t>(applicable to specific suppliers)</w:t>
      </w:r>
      <w:r w:rsidRPr="00495860">
        <w:rPr>
          <w:rFonts w:asciiTheme="minorHAnsi" w:hAnsiTheme="minorHAnsi" w:cstheme="minorHAnsi"/>
        </w:rPr>
        <w:t xml:space="preserve"> i</w:t>
      </w:r>
      <w:r w:rsidRPr="00495860">
        <w:rPr>
          <w:rFonts w:asciiTheme="minorHAnsi" w:hAnsiTheme="minorHAnsi" w:cstheme="minorHAnsi"/>
          <w:color w:val="212529"/>
        </w:rPr>
        <w:t>n addition to the requirements in section 4.0, the following sections apply according to the type of subcontracting being performed.</w:t>
      </w:r>
    </w:p>
    <w:p w14:paraId="06D2C4DA" w14:textId="5ED69897" w:rsidR="00495860" w:rsidRDefault="00495860" w:rsidP="00495860">
      <w:pPr>
        <w:shd w:val="clear" w:color="auto" w:fill="FFFFFF"/>
        <w:rPr>
          <w:rFonts w:asciiTheme="minorHAnsi" w:hAnsiTheme="minorHAnsi" w:cstheme="minorHAnsi"/>
          <w:color w:val="212529"/>
        </w:rPr>
      </w:pPr>
    </w:p>
    <w:p w14:paraId="69A8B7F0" w14:textId="73DD21DE" w:rsidR="00495860" w:rsidRDefault="00495860" w:rsidP="00495860">
      <w:pPr>
        <w:shd w:val="clear" w:color="auto" w:fill="FFFFFF"/>
        <w:rPr>
          <w:rFonts w:asciiTheme="minorHAnsi" w:hAnsiTheme="minorHAnsi" w:cstheme="minorHAnsi"/>
          <w:color w:val="212529"/>
        </w:rPr>
      </w:pPr>
      <w:r>
        <w:rPr>
          <w:rFonts w:asciiTheme="minorHAnsi" w:hAnsiTheme="minorHAnsi" w:cstheme="minorHAnsi"/>
          <w:color w:val="212529"/>
        </w:rPr>
        <w:t>5.1 - M</w:t>
      </w:r>
      <w:r w:rsidRPr="00495860">
        <w:rPr>
          <w:rFonts w:asciiTheme="minorHAnsi" w:hAnsiTheme="minorHAnsi" w:cstheme="minorHAnsi"/>
          <w:color w:val="212529"/>
        </w:rPr>
        <w:t>ATERIAL &amp; HARDWARE SUPPLIERS</w:t>
      </w:r>
      <w:r>
        <w:rPr>
          <w:rFonts w:asciiTheme="minorHAnsi" w:hAnsiTheme="minorHAnsi" w:cstheme="minorHAnsi"/>
          <w:color w:val="212529"/>
        </w:rPr>
        <w:t>:</w:t>
      </w:r>
    </w:p>
    <w:p w14:paraId="2523F462" w14:textId="4D84B77D" w:rsidR="00495860" w:rsidRPr="00495860" w:rsidRDefault="00495860" w:rsidP="00495860">
      <w:pPr>
        <w:pStyle w:val="ListParagraph"/>
        <w:numPr>
          <w:ilvl w:val="0"/>
          <w:numId w:val="6"/>
        </w:numPr>
        <w:shd w:val="clear" w:color="auto" w:fill="FFFFFF"/>
        <w:rPr>
          <w:rFonts w:asciiTheme="minorHAnsi" w:hAnsiTheme="minorHAnsi" w:cstheme="minorHAnsi"/>
          <w:color w:val="212529"/>
        </w:rPr>
      </w:pPr>
      <w:r w:rsidRPr="00495860">
        <w:rPr>
          <w:rFonts w:asciiTheme="minorHAnsi" w:hAnsiTheme="minorHAnsi" w:cstheme="minorHAnsi"/>
          <w:color w:val="212529"/>
        </w:rPr>
        <w:t>Suppliers must have a Counterfeit Material/Part Prevention process.</w:t>
      </w:r>
    </w:p>
    <w:p w14:paraId="6F6309EC" w14:textId="414452DA" w:rsidR="00495860" w:rsidRPr="00495860" w:rsidRDefault="00495860" w:rsidP="00495860">
      <w:pPr>
        <w:pStyle w:val="ListParagraph"/>
        <w:numPr>
          <w:ilvl w:val="0"/>
          <w:numId w:val="6"/>
        </w:numPr>
        <w:shd w:val="clear" w:color="auto" w:fill="FFFFFF"/>
        <w:rPr>
          <w:rFonts w:asciiTheme="minorHAnsi" w:hAnsiTheme="minorHAnsi" w:cstheme="minorHAnsi"/>
          <w:color w:val="212529"/>
        </w:rPr>
      </w:pPr>
      <w:r w:rsidRPr="00495860">
        <w:rPr>
          <w:rFonts w:asciiTheme="minorHAnsi" w:hAnsiTheme="minorHAnsi" w:cstheme="minorHAnsi"/>
          <w:color w:val="212529"/>
        </w:rPr>
        <w:t>Material suppliers shall ensure material ‘mill heat lot number’, alloy, or type of material is positively controlled &amp; identified on delivered material.</w:t>
      </w:r>
    </w:p>
    <w:p w14:paraId="45809706" w14:textId="0C44DBB7" w:rsidR="00495860" w:rsidRPr="00495860" w:rsidRDefault="00495860" w:rsidP="00495860">
      <w:pPr>
        <w:pStyle w:val="ListParagraph"/>
        <w:numPr>
          <w:ilvl w:val="0"/>
          <w:numId w:val="6"/>
        </w:numPr>
        <w:shd w:val="clear" w:color="auto" w:fill="FFFFFF"/>
        <w:rPr>
          <w:rFonts w:asciiTheme="minorHAnsi" w:hAnsiTheme="minorHAnsi" w:cstheme="minorHAnsi"/>
          <w:color w:val="212529"/>
        </w:rPr>
      </w:pPr>
      <w:r w:rsidRPr="00495860">
        <w:rPr>
          <w:rFonts w:asciiTheme="minorHAnsi" w:hAnsiTheme="minorHAnsi" w:cstheme="minorHAnsi"/>
          <w:color w:val="212529"/>
        </w:rPr>
        <w:t>In addition to the C</w:t>
      </w:r>
      <w:r w:rsidR="00D566AC">
        <w:rPr>
          <w:rFonts w:asciiTheme="minorHAnsi" w:hAnsiTheme="minorHAnsi" w:cstheme="minorHAnsi"/>
          <w:color w:val="212529"/>
        </w:rPr>
        <w:t xml:space="preserve"> </w:t>
      </w:r>
      <w:r w:rsidRPr="00495860">
        <w:rPr>
          <w:rFonts w:asciiTheme="minorHAnsi" w:hAnsiTheme="minorHAnsi" w:cstheme="minorHAnsi"/>
          <w:color w:val="212529"/>
        </w:rPr>
        <w:t>of</w:t>
      </w:r>
      <w:r w:rsidR="00D566AC">
        <w:rPr>
          <w:rFonts w:asciiTheme="minorHAnsi" w:hAnsiTheme="minorHAnsi" w:cstheme="minorHAnsi"/>
          <w:color w:val="212529"/>
        </w:rPr>
        <w:t xml:space="preserve"> </w:t>
      </w:r>
      <w:r w:rsidRPr="00495860">
        <w:rPr>
          <w:rFonts w:asciiTheme="minorHAnsi" w:hAnsiTheme="minorHAnsi" w:cstheme="minorHAnsi"/>
          <w:color w:val="212529"/>
        </w:rPr>
        <w:t>C (para</w:t>
      </w:r>
      <w:r w:rsidR="008A0539">
        <w:rPr>
          <w:rFonts w:asciiTheme="minorHAnsi" w:hAnsiTheme="minorHAnsi" w:cstheme="minorHAnsi"/>
          <w:color w:val="212529"/>
        </w:rPr>
        <w:t>graph</w:t>
      </w:r>
      <w:r w:rsidRPr="00495860">
        <w:rPr>
          <w:rFonts w:asciiTheme="minorHAnsi" w:hAnsiTheme="minorHAnsi" w:cstheme="minorHAnsi"/>
          <w:color w:val="212529"/>
        </w:rPr>
        <w:t xml:space="preserve"> 4.</w:t>
      </w:r>
      <w:r w:rsidR="00D566AC">
        <w:rPr>
          <w:rFonts w:asciiTheme="minorHAnsi" w:hAnsiTheme="minorHAnsi" w:cstheme="minorHAnsi"/>
          <w:color w:val="212529"/>
        </w:rPr>
        <w:t>7</w:t>
      </w:r>
      <w:r w:rsidRPr="00495860">
        <w:rPr>
          <w:rFonts w:asciiTheme="minorHAnsi" w:hAnsiTheme="minorHAnsi" w:cstheme="minorHAnsi"/>
          <w:color w:val="212529"/>
        </w:rPr>
        <w:t>), provide legible copies of the material producer's certification of physical &amp; chemical properties upon material delivery, also listing the applicable (ordered) material specification and the material lot identity, and bearing evidence of the approval (usually signature &amp; title) of the cognizant authority.</w:t>
      </w:r>
    </w:p>
    <w:p w14:paraId="05693E42" w14:textId="22093514" w:rsidR="00495860" w:rsidRDefault="00495860" w:rsidP="00495860">
      <w:pPr>
        <w:pStyle w:val="ListParagraph"/>
        <w:numPr>
          <w:ilvl w:val="0"/>
          <w:numId w:val="6"/>
        </w:numPr>
        <w:shd w:val="clear" w:color="auto" w:fill="FFFFFF"/>
        <w:rPr>
          <w:rFonts w:asciiTheme="minorHAnsi" w:hAnsiTheme="minorHAnsi" w:cstheme="minorHAnsi"/>
          <w:color w:val="212529"/>
        </w:rPr>
      </w:pPr>
      <w:r w:rsidRPr="00495860">
        <w:rPr>
          <w:rFonts w:asciiTheme="minorHAnsi" w:hAnsiTheme="minorHAnsi" w:cstheme="minorHAnsi"/>
          <w:color w:val="212529"/>
        </w:rPr>
        <w:t>For Hardware (pins, screws, nuts, etc.): supplier must provide in addition to the C</w:t>
      </w:r>
      <w:r w:rsidR="00D566AC">
        <w:rPr>
          <w:rFonts w:asciiTheme="minorHAnsi" w:hAnsiTheme="minorHAnsi" w:cstheme="minorHAnsi"/>
          <w:color w:val="212529"/>
        </w:rPr>
        <w:t xml:space="preserve"> </w:t>
      </w:r>
      <w:r w:rsidRPr="00495860">
        <w:rPr>
          <w:rFonts w:asciiTheme="minorHAnsi" w:hAnsiTheme="minorHAnsi" w:cstheme="minorHAnsi"/>
          <w:color w:val="212529"/>
        </w:rPr>
        <w:t>of</w:t>
      </w:r>
      <w:r w:rsidR="00D566AC">
        <w:rPr>
          <w:rFonts w:asciiTheme="minorHAnsi" w:hAnsiTheme="minorHAnsi" w:cstheme="minorHAnsi"/>
          <w:color w:val="212529"/>
        </w:rPr>
        <w:t xml:space="preserve"> </w:t>
      </w:r>
      <w:r w:rsidRPr="00495860">
        <w:rPr>
          <w:rFonts w:asciiTheme="minorHAnsi" w:hAnsiTheme="minorHAnsi" w:cstheme="minorHAnsi"/>
          <w:color w:val="212529"/>
        </w:rPr>
        <w:t>C (para</w:t>
      </w:r>
      <w:r w:rsidR="00284F66">
        <w:rPr>
          <w:rFonts w:asciiTheme="minorHAnsi" w:hAnsiTheme="minorHAnsi" w:cstheme="minorHAnsi"/>
          <w:color w:val="212529"/>
        </w:rPr>
        <w:t>graph</w:t>
      </w:r>
      <w:r w:rsidRPr="00495860">
        <w:rPr>
          <w:rFonts w:asciiTheme="minorHAnsi" w:hAnsiTheme="minorHAnsi" w:cstheme="minorHAnsi"/>
          <w:color w:val="212529"/>
        </w:rPr>
        <w:t xml:space="preserve"> 4.</w:t>
      </w:r>
      <w:r w:rsidR="00D566AC">
        <w:rPr>
          <w:rFonts w:asciiTheme="minorHAnsi" w:hAnsiTheme="minorHAnsi" w:cstheme="minorHAnsi"/>
          <w:color w:val="212529"/>
        </w:rPr>
        <w:t>7</w:t>
      </w:r>
      <w:r w:rsidRPr="00495860">
        <w:rPr>
          <w:rFonts w:asciiTheme="minorHAnsi" w:hAnsiTheme="minorHAnsi" w:cstheme="minorHAnsi"/>
          <w:color w:val="212529"/>
        </w:rPr>
        <w:t>), all/any legible and approved certifications of material and testing applicable to the product/ specifications. Fastener Quality Act requirements (and any/all other regulatory statutes) apply to applicable hardware.</w:t>
      </w:r>
    </w:p>
    <w:p w14:paraId="78195507" w14:textId="375C33CA" w:rsidR="00A643A5" w:rsidRDefault="00A643A5" w:rsidP="00A643A5">
      <w:pPr>
        <w:shd w:val="clear" w:color="auto" w:fill="FFFFFF"/>
        <w:rPr>
          <w:rFonts w:asciiTheme="minorHAnsi" w:hAnsiTheme="minorHAnsi" w:cstheme="minorHAnsi"/>
          <w:color w:val="212529"/>
        </w:rPr>
      </w:pPr>
    </w:p>
    <w:p w14:paraId="673B9E6D" w14:textId="7FE5DE51" w:rsidR="00A643A5" w:rsidRDefault="00A643A5" w:rsidP="00A643A5">
      <w:pPr>
        <w:shd w:val="clear" w:color="auto" w:fill="FFFFFF"/>
        <w:rPr>
          <w:rFonts w:asciiTheme="minorHAnsi" w:hAnsiTheme="minorHAnsi" w:cstheme="minorHAnsi"/>
          <w:color w:val="212529"/>
        </w:rPr>
      </w:pPr>
      <w:r w:rsidRPr="00A643A5">
        <w:rPr>
          <w:rFonts w:asciiTheme="minorHAnsi" w:hAnsiTheme="minorHAnsi" w:cstheme="minorHAnsi"/>
          <w:color w:val="212529"/>
        </w:rPr>
        <w:t>5.2 MACHINING SUPPLIERS</w:t>
      </w:r>
      <w:r>
        <w:rPr>
          <w:rFonts w:asciiTheme="minorHAnsi" w:hAnsiTheme="minorHAnsi" w:cstheme="minorHAnsi"/>
          <w:color w:val="212529"/>
        </w:rPr>
        <w:t>:</w:t>
      </w:r>
    </w:p>
    <w:p w14:paraId="29FC7360" w14:textId="77777777" w:rsidR="00A643A5" w:rsidRDefault="00A643A5" w:rsidP="00A643A5">
      <w:pPr>
        <w:shd w:val="clear" w:color="auto" w:fill="FFFFFF"/>
        <w:rPr>
          <w:rFonts w:asciiTheme="minorHAnsi" w:hAnsiTheme="minorHAnsi" w:cstheme="minorHAnsi"/>
          <w:color w:val="212529"/>
        </w:rPr>
      </w:pPr>
    </w:p>
    <w:p w14:paraId="3C02CD03" w14:textId="7F1B7CF0" w:rsidR="00A643A5" w:rsidRPr="00A643A5" w:rsidRDefault="00A643A5" w:rsidP="00A643A5">
      <w:pPr>
        <w:pStyle w:val="ListParagraph"/>
        <w:numPr>
          <w:ilvl w:val="0"/>
          <w:numId w:val="7"/>
        </w:numPr>
        <w:shd w:val="clear" w:color="auto" w:fill="FFFFFF"/>
        <w:rPr>
          <w:rFonts w:asciiTheme="minorHAnsi" w:hAnsiTheme="minorHAnsi" w:cstheme="minorHAnsi"/>
          <w:color w:val="212529"/>
        </w:rPr>
      </w:pPr>
      <w:r w:rsidRPr="00A643A5">
        <w:rPr>
          <w:rFonts w:asciiTheme="minorHAnsi" w:hAnsiTheme="minorHAnsi" w:cstheme="minorHAnsi"/>
          <w:color w:val="212529"/>
        </w:rPr>
        <w:t xml:space="preserve">No welding or repairing processes shall be performed on </w:t>
      </w:r>
      <w:r w:rsidR="00D566AC">
        <w:rPr>
          <w:rFonts w:asciiTheme="minorHAnsi" w:hAnsiTheme="minorHAnsi" w:cstheme="minorHAnsi"/>
          <w:color w:val="212529"/>
        </w:rPr>
        <w:t>Trabuco Precision’s</w:t>
      </w:r>
      <w:r w:rsidRPr="00A643A5">
        <w:rPr>
          <w:rFonts w:asciiTheme="minorHAnsi" w:hAnsiTheme="minorHAnsi" w:cstheme="minorHAnsi"/>
          <w:color w:val="212529"/>
        </w:rPr>
        <w:t xml:space="preserve"> parts without the written approval of the </w:t>
      </w:r>
      <w:r w:rsidR="00D566AC">
        <w:rPr>
          <w:rFonts w:asciiTheme="minorHAnsi" w:hAnsiTheme="minorHAnsi" w:cstheme="minorHAnsi"/>
          <w:color w:val="212529"/>
        </w:rPr>
        <w:t>Trabuco Precision</w:t>
      </w:r>
      <w:r w:rsidRPr="00A643A5">
        <w:rPr>
          <w:rFonts w:asciiTheme="minorHAnsi" w:hAnsiTheme="minorHAnsi" w:cstheme="minorHAnsi"/>
          <w:color w:val="212529"/>
        </w:rPr>
        <w:t>.</w:t>
      </w:r>
    </w:p>
    <w:p w14:paraId="527FC182" w14:textId="66B2C815" w:rsidR="00A643A5" w:rsidRPr="00A643A5" w:rsidRDefault="00A643A5" w:rsidP="00A643A5">
      <w:pPr>
        <w:pStyle w:val="ListParagraph"/>
        <w:numPr>
          <w:ilvl w:val="0"/>
          <w:numId w:val="7"/>
        </w:numPr>
        <w:shd w:val="clear" w:color="auto" w:fill="FFFFFF"/>
        <w:rPr>
          <w:rFonts w:asciiTheme="minorHAnsi" w:hAnsiTheme="minorHAnsi" w:cstheme="minorHAnsi"/>
          <w:color w:val="212529"/>
        </w:rPr>
      </w:pPr>
      <w:r w:rsidRPr="00A643A5">
        <w:rPr>
          <w:rFonts w:asciiTheme="minorHAnsi" w:hAnsiTheme="minorHAnsi" w:cstheme="minorHAnsi"/>
          <w:color w:val="212529"/>
        </w:rPr>
        <w:t xml:space="preserve">No substitution of material or deviation from agreed dimensions &amp; tolerances, methods, processes, etc., are permitted without written instruction or approval from </w:t>
      </w:r>
      <w:r w:rsidR="00D566AC">
        <w:rPr>
          <w:rFonts w:asciiTheme="minorHAnsi" w:hAnsiTheme="minorHAnsi" w:cstheme="minorHAnsi"/>
          <w:color w:val="212529"/>
        </w:rPr>
        <w:t>Trabuco Precision</w:t>
      </w:r>
      <w:r w:rsidRPr="00A643A5">
        <w:rPr>
          <w:rFonts w:asciiTheme="minorHAnsi" w:hAnsiTheme="minorHAnsi" w:cstheme="minorHAnsi"/>
          <w:color w:val="212529"/>
        </w:rPr>
        <w:t>.</w:t>
      </w:r>
    </w:p>
    <w:p w14:paraId="308EB819" w14:textId="4A667651" w:rsidR="00A643A5" w:rsidRDefault="00A643A5" w:rsidP="00A643A5">
      <w:pPr>
        <w:pStyle w:val="ListParagraph"/>
        <w:numPr>
          <w:ilvl w:val="0"/>
          <w:numId w:val="7"/>
        </w:numPr>
        <w:shd w:val="clear" w:color="auto" w:fill="FFFFFF"/>
        <w:rPr>
          <w:rFonts w:asciiTheme="minorHAnsi" w:hAnsiTheme="minorHAnsi" w:cstheme="minorHAnsi"/>
          <w:color w:val="212529"/>
        </w:rPr>
      </w:pPr>
      <w:r w:rsidRPr="00A643A5">
        <w:rPr>
          <w:rFonts w:asciiTheme="minorHAnsi" w:hAnsiTheme="minorHAnsi" w:cstheme="minorHAnsi"/>
          <w:color w:val="212529"/>
        </w:rPr>
        <w:t>Actual inspection readings must be supplied for each job.</w:t>
      </w:r>
    </w:p>
    <w:p w14:paraId="57D5CE14" w14:textId="678A3148" w:rsidR="00A643A5" w:rsidRDefault="00A643A5" w:rsidP="00A643A5">
      <w:pPr>
        <w:shd w:val="clear" w:color="auto" w:fill="FFFFFF"/>
        <w:rPr>
          <w:rFonts w:asciiTheme="minorHAnsi" w:hAnsiTheme="minorHAnsi" w:cstheme="minorHAnsi"/>
          <w:color w:val="212529"/>
        </w:rPr>
      </w:pPr>
    </w:p>
    <w:p w14:paraId="3B917484" w14:textId="7D614AEB" w:rsidR="00A643A5" w:rsidRDefault="007E6309" w:rsidP="00A643A5">
      <w:pPr>
        <w:shd w:val="clear" w:color="auto" w:fill="FFFFFF"/>
        <w:rPr>
          <w:rFonts w:asciiTheme="minorHAnsi" w:hAnsiTheme="minorHAnsi" w:cstheme="minorHAnsi"/>
          <w:color w:val="212529"/>
        </w:rPr>
      </w:pPr>
      <w:r w:rsidRPr="007E6309">
        <w:rPr>
          <w:rFonts w:asciiTheme="minorHAnsi" w:hAnsiTheme="minorHAnsi" w:cstheme="minorHAnsi"/>
          <w:color w:val="212529"/>
        </w:rPr>
        <w:t>5.3 HEAT TREATING, PLATING &amp; FINISHES, &amp; OTHER SPECIAL PROCESSING  SUPPLIERS</w:t>
      </w:r>
      <w:r>
        <w:rPr>
          <w:rFonts w:asciiTheme="minorHAnsi" w:hAnsiTheme="minorHAnsi" w:cstheme="minorHAnsi"/>
          <w:color w:val="212529"/>
        </w:rPr>
        <w:t>:</w:t>
      </w:r>
    </w:p>
    <w:p w14:paraId="5D8513DF" w14:textId="0103A09A" w:rsidR="007E6309" w:rsidRPr="007E6309" w:rsidRDefault="007E6309" w:rsidP="007E6309">
      <w:pPr>
        <w:pStyle w:val="ListParagraph"/>
        <w:numPr>
          <w:ilvl w:val="0"/>
          <w:numId w:val="8"/>
        </w:numPr>
        <w:shd w:val="clear" w:color="auto" w:fill="FFFFFF"/>
        <w:rPr>
          <w:rFonts w:asciiTheme="minorHAnsi" w:hAnsiTheme="minorHAnsi" w:cstheme="minorHAnsi"/>
          <w:color w:val="212529"/>
        </w:rPr>
      </w:pPr>
      <w:r w:rsidRPr="007E6309">
        <w:rPr>
          <w:rFonts w:asciiTheme="minorHAnsi" w:hAnsiTheme="minorHAnsi" w:cstheme="minorHAnsi"/>
          <w:color w:val="212529"/>
        </w:rPr>
        <w:t xml:space="preserve">Processes that alter the physical/chemical properties of the product are monitored and controlled in accordance with any applicable specification requirement and have any lot by lot or periodic testing required by the governing processing specification </w:t>
      </w:r>
      <w:r w:rsidRPr="00F649E9">
        <w:rPr>
          <w:rFonts w:asciiTheme="minorHAnsi" w:hAnsiTheme="minorHAnsi" w:cstheme="minorHAnsi"/>
          <w:color w:val="212529"/>
        </w:rPr>
        <w:t>performed</w:t>
      </w:r>
      <w:r w:rsidR="00F649E9">
        <w:rPr>
          <w:rFonts w:asciiTheme="minorHAnsi" w:hAnsiTheme="minorHAnsi" w:cstheme="minorHAnsi"/>
          <w:color w:val="212529"/>
        </w:rPr>
        <w:t>.</w:t>
      </w:r>
    </w:p>
    <w:p w14:paraId="55583657" w14:textId="200F06DE" w:rsidR="007E6309" w:rsidRPr="007E6309" w:rsidRDefault="007E6309" w:rsidP="007E6309">
      <w:pPr>
        <w:pStyle w:val="ListParagraph"/>
        <w:numPr>
          <w:ilvl w:val="0"/>
          <w:numId w:val="8"/>
        </w:numPr>
        <w:shd w:val="clear" w:color="auto" w:fill="FFFFFF"/>
        <w:rPr>
          <w:rFonts w:asciiTheme="minorHAnsi" w:hAnsiTheme="minorHAnsi" w:cstheme="minorHAnsi"/>
          <w:color w:val="212529"/>
        </w:rPr>
      </w:pPr>
      <w:r w:rsidRPr="007E6309">
        <w:rPr>
          <w:rFonts w:asciiTheme="minorHAnsi" w:hAnsiTheme="minorHAnsi" w:cstheme="minorHAnsi"/>
          <w:color w:val="212529"/>
        </w:rPr>
        <w:t>In addition to the C</w:t>
      </w:r>
      <w:r w:rsidR="00D566AC">
        <w:rPr>
          <w:rFonts w:asciiTheme="minorHAnsi" w:hAnsiTheme="minorHAnsi" w:cstheme="minorHAnsi"/>
          <w:color w:val="212529"/>
        </w:rPr>
        <w:t xml:space="preserve"> </w:t>
      </w:r>
      <w:r w:rsidRPr="007E6309">
        <w:rPr>
          <w:rFonts w:asciiTheme="minorHAnsi" w:hAnsiTheme="minorHAnsi" w:cstheme="minorHAnsi"/>
          <w:color w:val="212529"/>
        </w:rPr>
        <w:t>of</w:t>
      </w:r>
      <w:r w:rsidR="00D566AC">
        <w:rPr>
          <w:rFonts w:asciiTheme="minorHAnsi" w:hAnsiTheme="minorHAnsi" w:cstheme="minorHAnsi"/>
          <w:color w:val="212529"/>
        </w:rPr>
        <w:t xml:space="preserve"> </w:t>
      </w:r>
      <w:r w:rsidRPr="007E6309">
        <w:rPr>
          <w:rFonts w:asciiTheme="minorHAnsi" w:hAnsiTheme="minorHAnsi" w:cstheme="minorHAnsi"/>
          <w:color w:val="212529"/>
        </w:rPr>
        <w:t>C (para</w:t>
      </w:r>
      <w:r w:rsidR="008A0539">
        <w:rPr>
          <w:rFonts w:asciiTheme="minorHAnsi" w:hAnsiTheme="minorHAnsi" w:cstheme="minorHAnsi"/>
          <w:color w:val="212529"/>
        </w:rPr>
        <w:t>graph</w:t>
      </w:r>
      <w:r w:rsidRPr="007E6309">
        <w:rPr>
          <w:rFonts w:asciiTheme="minorHAnsi" w:hAnsiTheme="minorHAnsi" w:cstheme="minorHAnsi"/>
          <w:color w:val="212529"/>
        </w:rPr>
        <w:t xml:space="preserve"> 4.</w:t>
      </w:r>
      <w:r w:rsidR="00D566AC">
        <w:rPr>
          <w:rFonts w:asciiTheme="minorHAnsi" w:hAnsiTheme="minorHAnsi" w:cstheme="minorHAnsi"/>
          <w:color w:val="212529"/>
        </w:rPr>
        <w:t>7</w:t>
      </w:r>
      <w:r w:rsidRPr="007E6309">
        <w:rPr>
          <w:rFonts w:asciiTheme="minorHAnsi" w:hAnsiTheme="minorHAnsi" w:cstheme="minorHAnsi"/>
          <w:color w:val="212529"/>
        </w:rPr>
        <w:t>), provide legible and approved certifications of material and inspection/testing applicable to the product/specifications.</w:t>
      </w:r>
    </w:p>
    <w:p w14:paraId="342989C3" w14:textId="19CAA2C2" w:rsidR="007E6309" w:rsidRPr="007E6309" w:rsidRDefault="00403187" w:rsidP="007E6309">
      <w:pPr>
        <w:pStyle w:val="ListParagraph"/>
        <w:numPr>
          <w:ilvl w:val="0"/>
          <w:numId w:val="8"/>
        </w:numPr>
        <w:shd w:val="clear" w:color="auto" w:fill="FFFFFF"/>
        <w:rPr>
          <w:rFonts w:asciiTheme="minorHAnsi" w:hAnsiTheme="minorHAnsi" w:cstheme="minorHAnsi"/>
          <w:color w:val="212529"/>
        </w:rPr>
      </w:pPr>
      <w:r>
        <w:rPr>
          <w:rFonts w:asciiTheme="minorHAnsi" w:hAnsiTheme="minorHAnsi" w:cstheme="minorHAnsi"/>
          <w:color w:val="212529"/>
        </w:rPr>
        <w:t>Trabuco Precision</w:t>
      </w:r>
      <w:r w:rsidR="007E6309" w:rsidRPr="007E6309">
        <w:rPr>
          <w:rFonts w:asciiTheme="minorHAnsi" w:hAnsiTheme="minorHAnsi" w:cstheme="minorHAnsi"/>
          <w:color w:val="212529"/>
        </w:rPr>
        <w:t xml:space="preserve"> requires that actual results of thickness coatings, plating and tests performed are noted directly on supplier’s C of C.</w:t>
      </w:r>
    </w:p>
    <w:p w14:paraId="3896D5BB" w14:textId="6D153798" w:rsidR="007E6309" w:rsidRPr="007E6309" w:rsidRDefault="007E6309" w:rsidP="007E6309">
      <w:pPr>
        <w:pStyle w:val="ListParagraph"/>
        <w:numPr>
          <w:ilvl w:val="0"/>
          <w:numId w:val="8"/>
        </w:numPr>
        <w:shd w:val="clear" w:color="auto" w:fill="FFFFFF"/>
        <w:rPr>
          <w:rFonts w:asciiTheme="minorHAnsi" w:hAnsiTheme="minorHAnsi" w:cstheme="minorHAnsi"/>
          <w:color w:val="212529"/>
        </w:rPr>
      </w:pPr>
      <w:r>
        <w:rPr>
          <w:rFonts w:asciiTheme="minorHAnsi" w:hAnsiTheme="minorHAnsi" w:cstheme="minorHAnsi"/>
          <w:color w:val="212529"/>
        </w:rPr>
        <w:t xml:space="preserve">Trabuco Precision </w:t>
      </w:r>
      <w:r w:rsidRPr="007E6309">
        <w:rPr>
          <w:rFonts w:asciiTheme="minorHAnsi" w:hAnsiTheme="minorHAnsi" w:cstheme="minorHAnsi"/>
          <w:color w:val="212529"/>
        </w:rPr>
        <w:t>must be immediately notified of the failure of any such tests affecting our product.</w:t>
      </w:r>
    </w:p>
    <w:p w14:paraId="18842018" w14:textId="6EB9B945" w:rsidR="007E6309" w:rsidRDefault="007E6309" w:rsidP="007E6309">
      <w:pPr>
        <w:pStyle w:val="ListParagraph"/>
        <w:numPr>
          <w:ilvl w:val="0"/>
          <w:numId w:val="8"/>
        </w:numPr>
        <w:shd w:val="clear" w:color="auto" w:fill="FFFFFF"/>
        <w:rPr>
          <w:rFonts w:asciiTheme="minorHAnsi" w:hAnsiTheme="minorHAnsi" w:cstheme="minorHAnsi"/>
          <w:color w:val="212529"/>
        </w:rPr>
      </w:pPr>
      <w:r w:rsidRPr="007E6309">
        <w:rPr>
          <w:rFonts w:asciiTheme="minorHAnsi" w:hAnsiTheme="minorHAnsi" w:cstheme="minorHAnsi"/>
          <w:color w:val="212529"/>
        </w:rPr>
        <w:t>Environmental Regulations: All applicable local, state, and federal environmental regulations must be observed, including any stated in the PO.</w:t>
      </w:r>
    </w:p>
    <w:p w14:paraId="6605733E" w14:textId="316BE961" w:rsidR="007E6309" w:rsidRDefault="007E6309" w:rsidP="007E6309">
      <w:pPr>
        <w:shd w:val="clear" w:color="auto" w:fill="FFFFFF"/>
        <w:rPr>
          <w:rFonts w:asciiTheme="minorHAnsi" w:hAnsiTheme="minorHAnsi" w:cstheme="minorHAnsi"/>
          <w:color w:val="212529"/>
        </w:rPr>
      </w:pPr>
    </w:p>
    <w:p w14:paraId="68B5F29D" w14:textId="77777777" w:rsidR="00403187" w:rsidRDefault="00403187" w:rsidP="007E6309">
      <w:pPr>
        <w:shd w:val="clear" w:color="auto" w:fill="FFFFFF"/>
        <w:rPr>
          <w:rFonts w:asciiTheme="minorHAnsi" w:hAnsiTheme="minorHAnsi" w:cstheme="minorHAnsi"/>
          <w:color w:val="212529"/>
        </w:rPr>
      </w:pPr>
    </w:p>
    <w:p w14:paraId="7B37CAD9" w14:textId="77777777" w:rsidR="00403187" w:rsidRDefault="00403187" w:rsidP="007E6309">
      <w:pPr>
        <w:shd w:val="clear" w:color="auto" w:fill="FFFFFF"/>
        <w:rPr>
          <w:rFonts w:asciiTheme="minorHAnsi" w:hAnsiTheme="minorHAnsi" w:cstheme="minorHAnsi"/>
          <w:color w:val="212529"/>
        </w:rPr>
      </w:pPr>
    </w:p>
    <w:p w14:paraId="5F3FAD4B" w14:textId="77777777" w:rsidR="00403187" w:rsidRDefault="00403187" w:rsidP="007E6309">
      <w:pPr>
        <w:shd w:val="clear" w:color="auto" w:fill="FFFFFF"/>
        <w:rPr>
          <w:rFonts w:asciiTheme="minorHAnsi" w:hAnsiTheme="minorHAnsi" w:cstheme="minorHAnsi"/>
          <w:color w:val="212529"/>
        </w:rPr>
      </w:pPr>
    </w:p>
    <w:p w14:paraId="67DACC2B" w14:textId="77777777" w:rsidR="00403187" w:rsidRDefault="00403187" w:rsidP="007E6309">
      <w:pPr>
        <w:shd w:val="clear" w:color="auto" w:fill="FFFFFF"/>
        <w:rPr>
          <w:rFonts w:asciiTheme="minorHAnsi" w:hAnsiTheme="minorHAnsi" w:cstheme="minorHAnsi"/>
          <w:color w:val="212529"/>
        </w:rPr>
      </w:pPr>
    </w:p>
    <w:p w14:paraId="13E4FE90" w14:textId="169D408D" w:rsidR="007E6309" w:rsidRDefault="007E6309" w:rsidP="007E6309">
      <w:pPr>
        <w:shd w:val="clear" w:color="auto" w:fill="FFFFFF"/>
        <w:rPr>
          <w:rFonts w:asciiTheme="minorHAnsi" w:hAnsiTheme="minorHAnsi" w:cstheme="minorHAnsi"/>
          <w:color w:val="212529"/>
        </w:rPr>
      </w:pPr>
      <w:r w:rsidRPr="007E6309">
        <w:rPr>
          <w:rFonts w:asciiTheme="minorHAnsi" w:hAnsiTheme="minorHAnsi" w:cstheme="minorHAnsi"/>
          <w:color w:val="212529"/>
        </w:rPr>
        <w:t>5.</w:t>
      </w:r>
      <w:r w:rsidR="00403187">
        <w:rPr>
          <w:rFonts w:asciiTheme="minorHAnsi" w:hAnsiTheme="minorHAnsi" w:cstheme="minorHAnsi"/>
          <w:color w:val="212529"/>
        </w:rPr>
        <w:t>4</w:t>
      </w:r>
      <w:r w:rsidRPr="007E6309">
        <w:rPr>
          <w:rFonts w:asciiTheme="minorHAnsi" w:hAnsiTheme="minorHAnsi" w:cstheme="minorHAnsi"/>
          <w:color w:val="212529"/>
        </w:rPr>
        <w:t xml:space="preserve"> CALIBRATION SUPPLIERS</w:t>
      </w:r>
      <w:r>
        <w:rPr>
          <w:rFonts w:asciiTheme="minorHAnsi" w:hAnsiTheme="minorHAnsi" w:cstheme="minorHAnsi"/>
          <w:color w:val="212529"/>
        </w:rPr>
        <w:t>:</w:t>
      </w:r>
    </w:p>
    <w:p w14:paraId="4984DECA" w14:textId="5E826A54" w:rsidR="007E6309" w:rsidRPr="007E6309" w:rsidRDefault="007E6309" w:rsidP="007E6309">
      <w:pPr>
        <w:pStyle w:val="ListParagraph"/>
        <w:numPr>
          <w:ilvl w:val="0"/>
          <w:numId w:val="9"/>
        </w:numPr>
        <w:shd w:val="clear" w:color="auto" w:fill="FFFFFF"/>
        <w:rPr>
          <w:rFonts w:asciiTheme="minorHAnsi" w:hAnsiTheme="minorHAnsi" w:cstheme="minorHAnsi"/>
          <w:color w:val="212529"/>
        </w:rPr>
      </w:pPr>
      <w:r w:rsidRPr="007E6309">
        <w:rPr>
          <w:rFonts w:asciiTheme="minorHAnsi" w:hAnsiTheme="minorHAnsi" w:cstheme="minorHAnsi"/>
          <w:color w:val="212529"/>
        </w:rPr>
        <w:t>Provide certifications for each serial number/device calibrated.</w:t>
      </w:r>
    </w:p>
    <w:p w14:paraId="5DA24928" w14:textId="5EA863C0" w:rsidR="007E6309" w:rsidRDefault="007E6309" w:rsidP="007E6309">
      <w:pPr>
        <w:pStyle w:val="ListParagraph"/>
        <w:numPr>
          <w:ilvl w:val="0"/>
          <w:numId w:val="9"/>
        </w:numPr>
        <w:shd w:val="clear" w:color="auto" w:fill="FFFFFF"/>
        <w:rPr>
          <w:rFonts w:asciiTheme="minorHAnsi" w:hAnsiTheme="minorHAnsi" w:cstheme="minorHAnsi"/>
          <w:color w:val="212529"/>
        </w:rPr>
      </w:pPr>
      <w:r w:rsidRPr="007E6309">
        <w:rPr>
          <w:rFonts w:asciiTheme="minorHAnsi" w:hAnsiTheme="minorHAnsi" w:cstheme="minorHAnsi"/>
          <w:color w:val="212529"/>
        </w:rPr>
        <w:t>Equipment used for calibration must be traceable to the National Institute of Standards and Technology (NIST) and calibration practices must comply with ISO 10012-1, ISO 17025, and ANSI Z540-3 unless otherwise required by PO.</w:t>
      </w:r>
    </w:p>
    <w:p w14:paraId="7D07A3FF" w14:textId="4FF3E6C7" w:rsidR="007E6309" w:rsidRDefault="007E6309" w:rsidP="007E6309">
      <w:pPr>
        <w:shd w:val="clear" w:color="auto" w:fill="FFFFFF"/>
        <w:rPr>
          <w:rFonts w:asciiTheme="minorHAnsi" w:hAnsiTheme="minorHAnsi" w:cstheme="minorHAnsi"/>
          <w:color w:val="212529"/>
        </w:rPr>
      </w:pPr>
    </w:p>
    <w:p w14:paraId="5AE9503C" w14:textId="43B7F5DF" w:rsidR="007E6309" w:rsidRDefault="007E6309" w:rsidP="007E6309">
      <w:pPr>
        <w:shd w:val="clear" w:color="auto" w:fill="FFFFFF"/>
        <w:rPr>
          <w:rFonts w:asciiTheme="minorHAnsi" w:hAnsiTheme="minorHAnsi" w:cstheme="minorHAnsi"/>
          <w:color w:val="212529"/>
        </w:rPr>
      </w:pPr>
    </w:p>
    <w:p w14:paraId="03605152" w14:textId="77777777" w:rsidR="007E6309" w:rsidRDefault="007E6309" w:rsidP="007E6309">
      <w:pPr>
        <w:shd w:val="clear" w:color="auto" w:fill="FFFFFF"/>
        <w:rPr>
          <w:rFonts w:asciiTheme="minorHAnsi" w:hAnsiTheme="minorHAnsi" w:cstheme="minorHAnsi"/>
          <w:color w:val="212529"/>
        </w:rPr>
      </w:pPr>
    </w:p>
    <w:p w14:paraId="512520C4" w14:textId="4C25E3FF" w:rsidR="007E6309" w:rsidRDefault="007E6309" w:rsidP="007E6309">
      <w:pPr>
        <w:shd w:val="clear" w:color="auto" w:fill="FFFFFF"/>
        <w:rPr>
          <w:rFonts w:asciiTheme="minorHAnsi" w:hAnsiTheme="minorHAnsi" w:cstheme="minorHAnsi"/>
          <w:color w:val="212529"/>
        </w:rPr>
      </w:pPr>
      <w:r>
        <w:rPr>
          <w:rFonts w:asciiTheme="minorHAnsi" w:hAnsiTheme="minorHAnsi" w:cstheme="minorHAnsi"/>
          <w:color w:val="212529"/>
        </w:rPr>
        <w:t xml:space="preserve">                 Approved By:</w:t>
      </w:r>
      <w:r>
        <w:rPr>
          <w:rFonts w:asciiTheme="minorHAnsi" w:hAnsiTheme="minorHAnsi" w:cstheme="minorHAnsi"/>
          <w:color w:val="212529"/>
        </w:rPr>
        <w:tab/>
      </w:r>
      <w:r>
        <w:rPr>
          <w:rFonts w:asciiTheme="minorHAnsi" w:hAnsiTheme="minorHAnsi" w:cstheme="minorHAnsi"/>
          <w:color w:val="212529"/>
        </w:rPr>
        <w:tab/>
      </w:r>
      <w:r>
        <w:rPr>
          <w:rFonts w:asciiTheme="minorHAnsi" w:hAnsiTheme="minorHAnsi" w:cstheme="minorHAnsi"/>
          <w:color w:val="212529"/>
        </w:rPr>
        <w:tab/>
      </w:r>
      <w:r>
        <w:rPr>
          <w:rFonts w:asciiTheme="minorHAnsi" w:hAnsiTheme="minorHAnsi" w:cstheme="minorHAnsi"/>
          <w:color w:val="212529"/>
        </w:rPr>
        <w:tab/>
        <w:t>Signature:</w:t>
      </w:r>
      <w:r>
        <w:rPr>
          <w:rFonts w:asciiTheme="minorHAnsi" w:hAnsiTheme="minorHAnsi" w:cstheme="minorHAnsi"/>
          <w:color w:val="212529"/>
        </w:rPr>
        <w:tab/>
      </w:r>
      <w:r>
        <w:rPr>
          <w:rFonts w:asciiTheme="minorHAnsi" w:hAnsiTheme="minorHAnsi" w:cstheme="minorHAnsi"/>
          <w:color w:val="212529"/>
        </w:rPr>
        <w:tab/>
      </w:r>
      <w:r>
        <w:rPr>
          <w:rFonts w:asciiTheme="minorHAnsi" w:hAnsiTheme="minorHAnsi" w:cstheme="minorHAnsi"/>
          <w:color w:val="212529"/>
        </w:rPr>
        <w:tab/>
      </w:r>
      <w:r>
        <w:rPr>
          <w:rFonts w:asciiTheme="minorHAnsi" w:hAnsiTheme="minorHAnsi" w:cstheme="minorHAnsi"/>
          <w:color w:val="212529"/>
        </w:rPr>
        <w:tab/>
        <w:t>Date:</w:t>
      </w:r>
    </w:p>
    <w:tbl>
      <w:tblPr>
        <w:tblStyle w:val="TableWeb3"/>
        <w:tblW w:w="0" w:type="auto"/>
        <w:tblLook w:val="04A0" w:firstRow="1" w:lastRow="0" w:firstColumn="1" w:lastColumn="0" w:noHBand="0" w:noVBand="1"/>
      </w:tblPr>
      <w:tblGrid>
        <w:gridCol w:w="3601"/>
        <w:gridCol w:w="3559"/>
        <w:gridCol w:w="3580"/>
      </w:tblGrid>
      <w:tr w:rsidR="007E6309" w14:paraId="47D8BD74" w14:textId="77777777" w:rsidTr="007E6309">
        <w:trPr>
          <w:cnfStyle w:val="100000000000" w:firstRow="1" w:lastRow="0" w:firstColumn="0" w:lastColumn="0" w:oddVBand="0" w:evenVBand="0" w:oddHBand="0" w:evenHBand="0" w:firstRowFirstColumn="0" w:firstRowLastColumn="0" w:lastRowFirstColumn="0" w:lastRowLastColumn="0"/>
        </w:trPr>
        <w:tc>
          <w:tcPr>
            <w:tcW w:w="3596" w:type="dxa"/>
          </w:tcPr>
          <w:p w14:paraId="7892B706" w14:textId="7C36BC61" w:rsidR="007E6309" w:rsidRPr="007E6309" w:rsidRDefault="007E6309" w:rsidP="007E6309">
            <w:pPr>
              <w:rPr>
                <w:rFonts w:asciiTheme="minorHAnsi" w:hAnsiTheme="minorHAnsi" w:cstheme="minorHAnsi"/>
              </w:rPr>
            </w:pPr>
            <w:r w:rsidRPr="007E6309">
              <w:rPr>
                <w:rFonts w:asciiTheme="minorHAnsi" w:hAnsiTheme="minorHAnsi" w:cstheme="minorHAnsi"/>
              </w:rPr>
              <w:t>Kathy Kramer</w:t>
            </w:r>
            <w:r w:rsidR="007A51E1">
              <w:rPr>
                <w:rFonts w:asciiTheme="minorHAnsi" w:hAnsiTheme="minorHAnsi" w:cstheme="minorHAnsi"/>
              </w:rPr>
              <w:t>, President</w:t>
            </w:r>
          </w:p>
        </w:tc>
        <w:tc>
          <w:tcPr>
            <w:tcW w:w="3597" w:type="dxa"/>
          </w:tcPr>
          <w:p w14:paraId="2F8451E0" w14:textId="77777777" w:rsidR="007E6309" w:rsidRPr="007E6309" w:rsidRDefault="007E6309" w:rsidP="007E6309">
            <w:pPr>
              <w:rPr>
                <w:rFonts w:asciiTheme="minorHAnsi" w:hAnsiTheme="minorHAnsi" w:cstheme="minorHAnsi"/>
              </w:rPr>
            </w:pPr>
          </w:p>
        </w:tc>
        <w:tc>
          <w:tcPr>
            <w:tcW w:w="3597" w:type="dxa"/>
          </w:tcPr>
          <w:p w14:paraId="0245B90C" w14:textId="77777777" w:rsidR="007E6309" w:rsidRPr="007E6309" w:rsidRDefault="007E6309" w:rsidP="007E6309">
            <w:pPr>
              <w:rPr>
                <w:rFonts w:asciiTheme="minorHAnsi" w:hAnsiTheme="minorHAnsi" w:cstheme="minorHAnsi"/>
              </w:rPr>
            </w:pPr>
          </w:p>
        </w:tc>
      </w:tr>
      <w:tr w:rsidR="007E6309" w14:paraId="4773C747" w14:textId="77777777" w:rsidTr="007E6309">
        <w:tc>
          <w:tcPr>
            <w:tcW w:w="3596" w:type="dxa"/>
          </w:tcPr>
          <w:p w14:paraId="60E8D88B" w14:textId="1069D7DF" w:rsidR="007E6309" w:rsidRPr="007E6309" w:rsidRDefault="007E6309" w:rsidP="007E6309">
            <w:pPr>
              <w:rPr>
                <w:rFonts w:asciiTheme="minorHAnsi" w:hAnsiTheme="minorHAnsi" w:cstheme="minorHAnsi"/>
              </w:rPr>
            </w:pPr>
            <w:r>
              <w:rPr>
                <w:rFonts w:asciiTheme="minorHAnsi" w:hAnsiTheme="minorHAnsi" w:cstheme="minorHAnsi"/>
              </w:rPr>
              <w:t>David Kramer</w:t>
            </w:r>
            <w:r w:rsidR="007A51E1">
              <w:rPr>
                <w:rFonts w:asciiTheme="minorHAnsi" w:hAnsiTheme="minorHAnsi" w:cstheme="minorHAnsi"/>
              </w:rPr>
              <w:t>, Vice- President</w:t>
            </w:r>
          </w:p>
        </w:tc>
        <w:tc>
          <w:tcPr>
            <w:tcW w:w="3597" w:type="dxa"/>
          </w:tcPr>
          <w:p w14:paraId="5FC82F53" w14:textId="77777777" w:rsidR="007E6309" w:rsidRPr="007E6309" w:rsidRDefault="007E6309" w:rsidP="007E6309">
            <w:pPr>
              <w:rPr>
                <w:rFonts w:asciiTheme="minorHAnsi" w:hAnsiTheme="minorHAnsi" w:cstheme="minorHAnsi"/>
              </w:rPr>
            </w:pPr>
          </w:p>
        </w:tc>
        <w:tc>
          <w:tcPr>
            <w:tcW w:w="3597" w:type="dxa"/>
          </w:tcPr>
          <w:p w14:paraId="1DCC7366" w14:textId="77777777" w:rsidR="007E6309" w:rsidRPr="007E6309" w:rsidRDefault="007E6309" w:rsidP="007E6309">
            <w:pPr>
              <w:rPr>
                <w:rFonts w:asciiTheme="minorHAnsi" w:hAnsiTheme="minorHAnsi" w:cstheme="minorHAnsi"/>
              </w:rPr>
            </w:pPr>
          </w:p>
        </w:tc>
      </w:tr>
      <w:tr w:rsidR="007E6309" w14:paraId="49ECB954" w14:textId="77777777" w:rsidTr="007E6309">
        <w:tc>
          <w:tcPr>
            <w:tcW w:w="3596" w:type="dxa"/>
          </w:tcPr>
          <w:p w14:paraId="3FB0C39D" w14:textId="77777777" w:rsidR="007E6309" w:rsidRPr="007E6309" w:rsidRDefault="007E6309" w:rsidP="007E6309">
            <w:pPr>
              <w:rPr>
                <w:rFonts w:asciiTheme="minorHAnsi" w:hAnsiTheme="minorHAnsi" w:cstheme="minorHAnsi"/>
              </w:rPr>
            </w:pPr>
          </w:p>
        </w:tc>
        <w:tc>
          <w:tcPr>
            <w:tcW w:w="3597" w:type="dxa"/>
          </w:tcPr>
          <w:p w14:paraId="7B4D292F" w14:textId="77777777" w:rsidR="007E6309" w:rsidRPr="007E6309" w:rsidRDefault="007E6309" w:rsidP="007E6309">
            <w:pPr>
              <w:rPr>
                <w:rFonts w:asciiTheme="minorHAnsi" w:hAnsiTheme="minorHAnsi" w:cstheme="minorHAnsi"/>
              </w:rPr>
            </w:pPr>
          </w:p>
        </w:tc>
        <w:tc>
          <w:tcPr>
            <w:tcW w:w="3597" w:type="dxa"/>
          </w:tcPr>
          <w:p w14:paraId="5A31F765" w14:textId="77777777" w:rsidR="007E6309" w:rsidRPr="007E6309" w:rsidRDefault="007E6309" w:rsidP="007E6309">
            <w:pPr>
              <w:rPr>
                <w:rFonts w:asciiTheme="minorHAnsi" w:hAnsiTheme="minorHAnsi" w:cstheme="minorHAnsi"/>
              </w:rPr>
            </w:pPr>
          </w:p>
        </w:tc>
      </w:tr>
    </w:tbl>
    <w:p w14:paraId="3DE33E2F" w14:textId="64A88095" w:rsidR="007E6309" w:rsidRDefault="007E6309" w:rsidP="007E6309">
      <w:pPr>
        <w:shd w:val="clear" w:color="auto" w:fill="FFFFFF"/>
        <w:rPr>
          <w:rFonts w:asciiTheme="minorHAnsi" w:hAnsiTheme="minorHAnsi" w:cstheme="minorHAnsi"/>
          <w:color w:val="212529"/>
        </w:rPr>
      </w:pPr>
    </w:p>
    <w:p w14:paraId="2F59B0E4" w14:textId="7D3E178C" w:rsidR="007E6309" w:rsidRPr="007E6309" w:rsidRDefault="007E6309" w:rsidP="007E6309">
      <w:pPr>
        <w:shd w:val="clear" w:color="auto" w:fill="FFFFFF"/>
        <w:rPr>
          <w:rFonts w:asciiTheme="minorHAnsi" w:hAnsiTheme="minorHAnsi" w:cstheme="minorHAnsi"/>
          <w:color w:val="212529"/>
        </w:rPr>
      </w:pPr>
      <w:r>
        <w:rPr>
          <w:rFonts w:asciiTheme="minorHAnsi" w:hAnsiTheme="minorHAnsi" w:cstheme="minorHAnsi"/>
          <w:color w:val="212529"/>
        </w:rPr>
        <w:t>*</w:t>
      </w:r>
      <w:r w:rsidRPr="007E6309">
        <w:rPr>
          <w:rFonts w:asciiTheme="minorHAnsi" w:hAnsiTheme="minorHAnsi" w:cstheme="minorHAnsi"/>
          <w:color w:val="212529"/>
        </w:rPr>
        <w:t>Controlled Copy is Signed</w:t>
      </w:r>
      <w:r>
        <w:rPr>
          <w:rFonts w:asciiTheme="minorHAnsi" w:hAnsiTheme="minorHAnsi" w:cstheme="minorHAnsi"/>
          <w:color w:val="212529"/>
        </w:rPr>
        <w:t>*</w:t>
      </w:r>
    </w:p>
    <w:sectPr w:rsidR="007E6309" w:rsidRPr="007E6309" w:rsidSect="00A56086">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F7332" w14:textId="77777777" w:rsidR="00683A95" w:rsidRDefault="00683A95" w:rsidP="009A5AA6">
      <w:r>
        <w:separator/>
      </w:r>
    </w:p>
  </w:endnote>
  <w:endnote w:type="continuationSeparator" w:id="0">
    <w:p w14:paraId="408D19D1" w14:textId="77777777" w:rsidR="00683A95" w:rsidRDefault="00683A95" w:rsidP="009A5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CE0ED" w14:textId="06AA5B7A" w:rsidR="009A5AA6" w:rsidRPr="00CA01AA" w:rsidRDefault="009A5AA6">
    <w:pPr>
      <w:pStyle w:val="Footer"/>
      <w:rPr>
        <w:rFonts w:asciiTheme="minorHAnsi" w:hAnsiTheme="minorHAnsi" w:cstheme="minorHAnsi"/>
        <w:sz w:val="20"/>
      </w:rPr>
    </w:pPr>
    <w:r w:rsidRPr="00CA01AA">
      <w:rPr>
        <w:rFonts w:asciiTheme="minorHAnsi" w:hAnsiTheme="minorHAnsi" w:cstheme="minorHAnsi"/>
        <w:sz w:val="20"/>
      </w:rPr>
      <w:t>T&amp;C Form#: FM-10 Rev</w:t>
    </w:r>
    <w:r w:rsidR="00E47F9E">
      <w:rPr>
        <w:rFonts w:asciiTheme="minorHAnsi" w:hAnsiTheme="minorHAnsi" w:cstheme="minorHAnsi"/>
        <w:sz w:val="20"/>
      </w:rPr>
      <w:t xml:space="preserve"> </w:t>
    </w:r>
    <w:r w:rsidRPr="00CA01AA">
      <w:rPr>
        <w:rFonts w:asciiTheme="minorHAnsi" w:hAnsiTheme="minorHAnsi" w:cstheme="minorHAnsi"/>
        <w:sz w:val="20"/>
      </w:rPr>
      <w:t>N</w:t>
    </w:r>
    <w:r w:rsidR="00E47F9E">
      <w:rPr>
        <w:rFonts w:asciiTheme="minorHAnsi" w:hAnsiTheme="minorHAnsi" w:cstheme="minorHAnsi"/>
        <w:sz w:val="20"/>
      </w:rPr>
      <w:t>C</w:t>
    </w:r>
    <w:r w:rsidRPr="00CA01AA">
      <w:rPr>
        <w:rFonts w:asciiTheme="minorHAnsi" w:hAnsiTheme="minorHAnsi" w:cstheme="minorHAnsi"/>
        <w:sz w:val="20"/>
      </w:rPr>
      <w:ptab w:relativeTo="margin" w:alignment="center" w:leader="none"/>
    </w:r>
    <w:r w:rsidRPr="00CA01AA">
      <w:rPr>
        <w:rFonts w:asciiTheme="minorHAnsi" w:hAnsiTheme="minorHAnsi" w:cstheme="minorHAnsi"/>
        <w:sz w:val="20"/>
      </w:rPr>
      <w:ptab w:relativeTo="margin" w:alignment="right" w:leader="none"/>
    </w:r>
    <w:r w:rsidRPr="00CA01AA">
      <w:rPr>
        <w:rFonts w:asciiTheme="minorHAnsi" w:hAnsiTheme="minorHAnsi" w:cstheme="minorHAnsi"/>
        <w:sz w:val="20"/>
      </w:rPr>
      <w:t>Uncontrolled When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05368" w14:textId="77777777" w:rsidR="00683A95" w:rsidRDefault="00683A95" w:rsidP="009A5AA6">
      <w:r>
        <w:separator/>
      </w:r>
    </w:p>
  </w:footnote>
  <w:footnote w:type="continuationSeparator" w:id="0">
    <w:p w14:paraId="68E7976C" w14:textId="77777777" w:rsidR="00683A95" w:rsidRDefault="00683A95" w:rsidP="009A5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035D" w14:textId="33897744" w:rsidR="007E6309" w:rsidRPr="007E6309" w:rsidRDefault="007E6309" w:rsidP="007E6309">
    <w:pPr>
      <w:rPr>
        <w:rFonts w:ascii="Calibri Light" w:hAnsi="Calibri Light"/>
        <w:b/>
        <w:sz w:val="22"/>
        <w:szCs w:val="22"/>
      </w:rPr>
    </w:pPr>
    <w:r>
      <w:rPr>
        <w:rFonts w:asciiTheme="minorHAnsi" w:hAnsiTheme="minorHAnsi" w:cstheme="minorHAnsi"/>
        <w:b/>
        <w:noProof/>
        <w:sz w:val="32"/>
        <w:szCs w:val="22"/>
      </w:rPr>
      <w:drawing>
        <wp:inline distT="0" distB="0" distL="0" distR="0" wp14:anchorId="378391EA" wp14:editId="4D8185B7">
          <wp:extent cx="1058274" cy="540327"/>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buco-precision-logo-t.png"/>
                  <pic:cNvPicPr/>
                </pic:nvPicPr>
                <pic:blipFill>
                  <a:blip r:embed="rId1">
                    <a:extLst>
                      <a:ext uri="{28A0092B-C50C-407E-A947-70E740481C1C}">
                        <a14:useLocalDpi xmlns:a14="http://schemas.microsoft.com/office/drawing/2010/main" val="0"/>
                      </a:ext>
                    </a:extLst>
                  </a:blip>
                  <a:stretch>
                    <a:fillRect/>
                  </a:stretch>
                </pic:blipFill>
                <pic:spPr>
                  <a:xfrm>
                    <a:off x="0" y="0"/>
                    <a:ext cx="1104954" cy="564160"/>
                  </a:xfrm>
                  <a:prstGeom prst="rect">
                    <a:avLst/>
                  </a:prstGeom>
                </pic:spPr>
              </pic:pic>
            </a:graphicData>
          </a:graphic>
        </wp:inline>
      </w:drawing>
    </w:r>
    <w:r>
      <w:tab/>
    </w:r>
    <w:r>
      <w:rPr>
        <w:rFonts w:asciiTheme="minorHAnsi" w:hAnsiTheme="minorHAnsi" w:cstheme="minorHAnsi"/>
        <w:b/>
        <w:sz w:val="32"/>
        <w:szCs w:val="22"/>
      </w:rPr>
      <w:t xml:space="preserve">       </w:t>
    </w:r>
    <w:r>
      <w:rPr>
        <w:rFonts w:asciiTheme="minorHAnsi" w:hAnsiTheme="minorHAnsi" w:cstheme="minorHAnsi"/>
        <w:b/>
        <w:sz w:val="32"/>
        <w:szCs w:val="22"/>
      </w:rPr>
      <w:tab/>
    </w:r>
    <w:r>
      <w:rPr>
        <w:rFonts w:asciiTheme="minorHAnsi" w:hAnsiTheme="minorHAnsi" w:cstheme="minorHAnsi"/>
        <w:b/>
        <w:sz w:val="32"/>
        <w:szCs w:val="22"/>
      </w:rPr>
      <w:tab/>
    </w:r>
    <w:r>
      <w:rPr>
        <w:rFonts w:asciiTheme="minorHAnsi" w:hAnsiTheme="minorHAnsi" w:cstheme="minorHAnsi"/>
        <w:b/>
        <w:sz w:val="32"/>
        <w:szCs w:val="22"/>
      </w:rPr>
      <w:tab/>
    </w:r>
    <w:r>
      <w:rPr>
        <w:rFonts w:asciiTheme="minorHAnsi" w:hAnsiTheme="minorHAnsi" w:cstheme="minorHAnsi"/>
        <w:b/>
        <w:sz w:val="32"/>
        <w:szCs w:val="22"/>
      </w:rPr>
      <w:tab/>
    </w:r>
    <w:r>
      <w:rPr>
        <w:rFonts w:asciiTheme="minorHAnsi" w:hAnsiTheme="minorHAnsi" w:cstheme="minorHAnsi"/>
        <w:b/>
        <w:sz w:val="32"/>
        <w:szCs w:val="22"/>
      </w:rPr>
      <w:tab/>
    </w:r>
    <w:r>
      <w:rPr>
        <w:rFonts w:asciiTheme="minorHAnsi" w:hAnsiTheme="minorHAnsi" w:cstheme="minorHAnsi"/>
        <w:b/>
        <w:sz w:val="32"/>
        <w:szCs w:val="22"/>
      </w:rPr>
      <w:tab/>
      <w:t xml:space="preserve">        </w:t>
    </w:r>
    <w:r w:rsidRPr="00CA01AA">
      <w:rPr>
        <w:rFonts w:asciiTheme="minorHAnsi" w:hAnsiTheme="minorHAnsi" w:cstheme="minorHAnsi"/>
        <w:b/>
        <w:sz w:val="32"/>
        <w:szCs w:val="22"/>
      </w:rPr>
      <w:t>(T&amp;C) 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1328D"/>
    <w:multiLevelType w:val="hybridMultilevel"/>
    <w:tmpl w:val="6CFEA678"/>
    <w:lvl w:ilvl="0" w:tplc="0409000F">
      <w:start w:val="1"/>
      <w:numFmt w:val="decimal"/>
      <w:lvlText w:val="%1."/>
      <w:lvlJc w:val="left"/>
      <w:pPr>
        <w:tabs>
          <w:tab w:val="num" w:pos="720"/>
        </w:tabs>
        <w:ind w:left="720" w:hanging="360"/>
      </w:pPr>
      <w:rPr>
        <w:rFonts w:hint="default"/>
        <w:b w:val="0"/>
        <w:u w:val="none"/>
      </w:rPr>
    </w:lvl>
    <w:lvl w:ilvl="1" w:tplc="04090019">
      <w:start w:val="1"/>
      <w:numFmt w:val="lowerLetter"/>
      <w:lvlText w:val="%2."/>
      <w:lvlJc w:val="left"/>
      <w:pPr>
        <w:tabs>
          <w:tab w:val="num" w:pos="1440"/>
        </w:tabs>
        <w:ind w:left="1440" w:hanging="360"/>
      </w:pPr>
    </w:lvl>
    <w:lvl w:ilvl="2" w:tplc="E46EDC3C">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465EF4"/>
    <w:multiLevelType w:val="hybridMultilevel"/>
    <w:tmpl w:val="DD885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70C0F"/>
    <w:multiLevelType w:val="hybridMultilevel"/>
    <w:tmpl w:val="9C642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1779C"/>
    <w:multiLevelType w:val="hybridMultilevel"/>
    <w:tmpl w:val="D6029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006A17"/>
    <w:multiLevelType w:val="hybridMultilevel"/>
    <w:tmpl w:val="A172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E223BB"/>
    <w:multiLevelType w:val="hybridMultilevel"/>
    <w:tmpl w:val="0432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AE771A"/>
    <w:multiLevelType w:val="hybridMultilevel"/>
    <w:tmpl w:val="CF3A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594686"/>
    <w:multiLevelType w:val="hybridMultilevel"/>
    <w:tmpl w:val="86A8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107E43"/>
    <w:multiLevelType w:val="hybridMultilevel"/>
    <w:tmpl w:val="269ED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7"/>
  </w:num>
  <w:num w:numId="6">
    <w:abstractNumId w:val="8"/>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86"/>
    <w:rsid w:val="00195887"/>
    <w:rsid w:val="0022628D"/>
    <w:rsid w:val="002404C8"/>
    <w:rsid w:val="00284F66"/>
    <w:rsid w:val="003A04F4"/>
    <w:rsid w:val="00403187"/>
    <w:rsid w:val="00420A2D"/>
    <w:rsid w:val="00495860"/>
    <w:rsid w:val="004965A8"/>
    <w:rsid w:val="00530001"/>
    <w:rsid w:val="00657FE1"/>
    <w:rsid w:val="00683A95"/>
    <w:rsid w:val="007511DA"/>
    <w:rsid w:val="00786480"/>
    <w:rsid w:val="007A51E1"/>
    <w:rsid w:val="007D1825"/>
    <w:rsid w:val="007E6309"/>
    <w:rsid w:val="007F68DD"/>
    <w:rsid w:val="007F752E"/>
    <w:rsid w:val="008A0539"/>
    <w:rsid w:val="009743B7"/>
    <w:rsid w:val="009A5AA6"/>
    <w:rsid w:val="00A56086"/>
    <w:rsid w:val="00A61E8E"/>
    <w:rsid w:val="00A643A5"/>
    <w:rsid w:val="00B16ACE"/>
    <w:rsid w:val="00B44E53"/>
    <w:rsid w:val="00B64CAF"/>
    <w:rsid w:val="00BB230C"/>
    <w:rsid w:val="00C2324B"/>
    <w:rsid w:val="00C366D3"/>
    <w:rsid w:val="00C754EF"/>
    <w:rsid w:val="00CA01AA"/>
    <w:rsid w:val="00D43D4C"/>
    <w:rsid w:val="00D566AC"/>
    <w:rsid w:val="00D61E25"/>
    <w:rsid w:val="00E47F9E"/>
    <w:rsid w:val="00ED6477"/>
    <w:rsid w:val="00F64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5B60A7"/>
  <w15:chartTrackingRefBased/>
  <w15:docId w15:val="{594412A5-2003-4FE7-8F4D-817CE135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086"/>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4965A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65A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965A8"/>
    <w:pPr>
      <w:spacing w:before="100" w:beforeAutospacing="1" w:after="100" w:afterAutospacing="1"/>
    </w:pPr>
  </w:style>
  <w:style w:type="character" w:styleId="Strong">
    <w:name w:val="Strong"/>
    <w:basedOn w:val="DefaultParagraphFont"/>
    <w:uiPriority w:val="22"/>
    <w:qFormat/>
    <w:rsid w:val="004965A8"/>
    <w:rPr>
      <w:b/>
      <w:bCs/>
    </w:rPr>
  </w:style>
  <w:style w:type="paragraph" w:styleId="Header">
    <w:name w:val="header"/>
    <w:basedOn w:val="Normal"/>
    <w:link w:val="HeaderChar"/>
    <w:uiPriority w:val="99"/>
    <w:unhideWhenUsed/>
    <w:rsid w:val="009A5AA6"/>
    <w:pPr>
      <w:tabs>
        <w:tab w:val="center" w:pos="4680"/>
        <w:tab w:val="right" w:pos="9360"/>
      </w:tabs>
    </w:pPr>
  </w:style>
  <w:style w:type="character" w:customStyle="1" w:styleId="HeaderChar">
    <w:name w:val="Header Char"/>
    <w:basedOn w:val="DefaultParagraphFont"/>
    <w:link w:val="Header"/>
    <w:uiPriority w:val="99"/>
    <w:rsid w:val="009A5A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5AA6"/>
    <w:pPr>
      <w:tabs>
        <w:tab w:val="center" w:pos="4680"/>
        <w:tab w:val="right" w:pos="9360"/>
      </w:tabs>
    </w:pPr>
  </w:style>
  <w:style w:type="character" w:customStyle="1" w:styleId="FooterChar">
    <w:name w:val="Footer Char"/>
    <w:basedOn w:val="DefaultParagraphFont"/>
    <w:link w:val="Footer"/>
    <w:uiPriority w:val="99"/>
    <w:rsid w:val="009A5AA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11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1DA"/>
    <w:rPr>
      <w:rFonts w:ascii="Segoe UI" w:eastAsia="Times New Roman" w:hAnsi="Segoe UI" w:cs="Segoe UI"/>
      <w:sz w:val="18"/>
      <w:szCs w:val="18"/>
    </w:rPr>
  </w:style>
  <w:style w:type="paragraph" w:styleId="ListParagraph">
    <w:name w:val="List Paragraph"/>
    <w:basedOn w:val="Normal"/>
    <w:uiPriority w:val="34"/>
    <w:qFormat/>
    <w:rsid w:val="00C754EF"/>
    <w:pPr>
      <w:ind w:left="720"/>
      <w:contextualSpacing/>
    </w:pPr>
  </w:style>
  <w:style w:type="table" w:styleId="TableGrid">
    <w:name w:val="Table Grid"/>
    <w:basedOn w:val="TableNormal"/>
    <w:uiPriority w:val="39"/>
    <w:rsid w:val="007E6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uiPriority w:val="99"/>
    <w:rsid w:val="007E6309"/>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84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10A075FF929545A4AE12272193C189" ma:contentTypeVersion="12" ma:contentTypeDescription="Create a new document." ma:contentTypeScope="" ma:versionID="73d18c47b5364d3d0c9add794c8fe547">
  <xsd:schema xmlns:xsd="http://www.w3.org/2001/XMLSchema" xmlns:xs="http://www.w3.org/2001/XMLSchema" xmlns:p="http://schemas.microsoft.com/office/2006/metadata/properties" xmlns:ns2="e4896ed3-8162-473e-8d6e-b58ee644a13b" xmlns:ns3="8f192427-c11e-48d9-9a3c-bf500c1fc452" targetNamespace="http://schemas.microsoft.com/office/2006/metadata/properties" ma:root="true" ma:fieldsID="173847baba73d01c198ef0ba99ac0011" ns2:_="" ns3:_="">
    <xsd:import namespace="e4896ed3-8162-473e-8d6e-b58ee644a13b"/>
    <xsd:import namespace="8f192427-c11e-48d9-9a3c-bf500c1fc4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96ed3-8162-473e-8d6e-b58ee644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92427-c11e-48d9-9a3c-bf500c1fc4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53828-11F9-4428-B14E-0F671FA777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127959-5C85-4238-94D4-4956FA47FCD7}">
  <ds:schemaRefs>
    <ds:schemaRef ds:uri="http://schemas.microsoft.com/sharepoint/v3/contenttype/forms"/>
  </ds:schemaRefs>
</ds:datastoreItem>
</file>

<file path=customXml/itemProps3.xml><?xml version="1.0" encoding="utf-8"?>
<ds:datastoreItem xmlns:ds="http://schemas.openxmlformats.org/officeDocument/2006/customXml" ds:itemID="{D0E226CE-5DBD-4F3C-BD8F-0DFBEE1D2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96ed3-8162-473e-8d6e-b58ee644a13b"/>
    <ds:schemaRef ds:uri="8f192427-c11e-48d9-9a3c-bf500c1fc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0E5B37-02B9-4E15-BE4F-33B765336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Searle</dc:creator>
  <cp:keywords/>
  <dc:description/>
  <cp:lastModifiedBy>Kathy Kramer</cp:lastModifiedBy>
  <cp:revision>17</cp:revision>
  <cp:lastPrinted>2020-01-15T19:24:00Z</cp:lastPrinted>
  <dcterms:created xsi:type="dcterms:W3CDTF">2020-01-15T19:24:00Z</dcterms:created>
  <dcterms:modified xsi:type="dcterms:W3CDTF">2020-01-16T17:59:00Z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0x010100FD10A075FF929545A4AE12272193C189</vt:lpwstr>
  </property>
</Properties>
</file>